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6450C" w14:textId="55720355" w:rsidR="003505C7" w:rsidRPr="00867E4B" w:rsidRDefault="003505C7" w:rsidP="003505C7">
      <w:pPr>
        <w:pStyle w:val="3GPPHeader"/>
        <w:spacing w:after="60"/>
        <w:rPr>
          <w:sz w:val="22"/>
        </w:rPr>
      </w:pPr>
      <w:bookmarkStart w:id="0" w:name="_Hlk487029736"/>
      <w:bookmarkEnd w:id="0"/>
      <w:r w:rsidRPr="00867E4B">
        <w:rPr>
          <w:sz w:val="22"/>
        </w:rPr>
        <w:t>3GPP TSG-RAN WG4 Meeting #105</w:t>
      </w:r>
      <w:r w:rsidRPr="00867E4B">
        <w:rPr>
          <w:sz w:val="22"/>
        </w:rPr>
        <w:tab/>
        <w:t>R4-221</w:t>
      </w:r>
      <w:r w:rsidR="004264C7">
        <w:rPr>
          <w:sz w:val="22"/>
        </w:rPr>
        <w:t>9319</w:t>
      </w:r>
    </w:p>
    <w:p w14:paraId="0D13D4CC" w14:textId="77777777" w:rsidR="003505C7" w:rsidRPr="00867E4B" w:rsidRDefault="003505C7" w:rsidP="003505C7">
      <w:pPr>
        <w:pStyle w:val="3GPPHeader"/>
        <w:rPr>
          <w:sz w:val="22"/>
        </w:rPr>
      </w:pPr>
      <w:r w:rsidRPr="00867E4B">
        <w:rPr>
          <w:sz w:val="22"/>
        </w:rPr>
        <w:t>Toulouse, France, Nov 14- Nov 18, 2022</w:t>
      </w:r>
    </w:p>
    <w:p w14:paraId="3086AC07" w14:textId="77777777" w:rsidR="00E90E49" w:rsidRPr="00CE0424" w:rsidRDefault="00E90E49" w:rsidP="00357380">
      <w:pPr>
        <w:pStyle w:val="3GPPHeader"/>
      </w:pPr>
    </w:p>
    <w:p w14:paraId="3982483C" w14:textId="04C5E1EF"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7377A1">
        <w:rPr>
          <w:sz w:val="22"/>
          <w:lang w:val="sv-FI"/>
        </w:rPr>
        <w:t>8</w:t>
      </w:r>
      <w:r w:rsidR="009D783A" w:rsidRPr="009D783A">
        <w:rPr>
          <w:sz w:val="22"/>
          <w:lang w:val="sv-FI"/>
        </w:rPr>
        <w:t>.13.</w:t>
      </w:r>
      <w:r w:rsidR="007377A1">
        <w:rPr>
          <w:sz w:val="22"/>
          <w:lang w:val="sv-FI"/>
        </w:rPr>
        <w:t>4.</w:t>
      </w:r>
      <w:r w:rsidR="009D783A" w:rsidRPr="009D783A">
        <w:rPr>
          <w:sz w:val="22"/>
          <w:lang w:val="sv-FI"/>
        </w:rPr>
        <w:t>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DE6A06E" w:rsidR="00E90E49" w:rsidRPr="00AA2EEF" w:rsidRDefault="003D3C45" w:rsidP="00311702">
      <w:pPr>
        <w:pStyle w:val="3GPPHeader"/>
        <w:rPr>
          <w:sz w:val="22"/>
        </w:rPr>
      </w:pPr>
      <w:r>
        <w:rPr>
          <w:sz w:val="22"/>
        </w:rPr>
        <w:t>Title:</w:t>
      </w:r>
      <w:r w:rsidR="00E90E49" w:rsidRPr="00CE0424">
        <w:rPr>
          <w:sz w:val="22"/>
        </w:rPr>
        <w:tab/>
      </w:r>
      <w:r w:rsidR="00082090" w:rsidRPr="00082090">
        <w:rPr>
          <w:sz w:val="22"/>
        </w:rPr>
        <w:t xml:space="preserve">Discussions on </w:t>
      </w:r>
      <w:r w:rsidR="0010271A" w:rsidRPr="00AA2EEF">
        <w:rPr>
          <w:sz w:val="22"/>
        </w:rPr>
        <w:t xml:space="preserve">ATG </w:t>
      </w:r>
      <w:r w:rsidR="005C486A">
        <w:rPr>
          <w:sz w:val="22"/>
        </w:rPr>
        <w:t>measurement</w:t>
      </w:r>
      <w:r w:rsidR="00082090" w:rsidRPr="00AA2EEF">
        <w:rPr>
          <w:sz w:val="22"/>
        </w:rPr>
        <w:t xml:space="preserve"> requirements</w:t>
      </w:r>
    </w:p>
    <w:p w14:paraId="025260C1" w14:textId="522E8DAF" w:rsidR="00E90E49" w:rsidRPr="00CE0424" w:rsidRDefault="00E90E49" w:rsidP="00D546FF">
      <w:pPr>
        <w:pStyle w:val="3GPPHeader"/>
        <w:rPr>
          <w:sz w:val="22"/>
        </w:rPr>
      </w:pPr>
      <w:r w:rsidRPr="00AA2EEF">
        <w:rPr>
          <w:sz w:val="22"/>
        </w:rPr>
        <w:t>Document for:</w:t>
      </w:r>
      <w:r w:rsidRPr="00AA2EEF">
        <w:rPr>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7B2A30B0" w14:textId="55B39FB2" w:rsidR="00DA0F63" w:rsidRDefault="00940DE9" w:rsidP="00940DE9">
      <w:pPr>
        <w:pStyle w:val="BodyText"/>
      </w:pPr>
      <w:r>
        <w:t>During RAN4#104</w:t>
      </w:r>
      <w:r w:rsidR="005C486A">
        <w:t>b</w:t>
      </w:r>
      <w:r w:rsidR="0031476D">
        <w:t>is</w:t>
      </w:r>
      <w:r>
        <w:t xml:space="preserve">-e, </w:t>
      </w:r>
      <w:r w:rsidR="00BC3D55">
        <w:t xml:space="preserve">RAN4 </w:t>
      </w:r>
      <w:r w:rsidR="0031476D">
        <w:t xml:space="preserve">continued </w:t>
      </w:r>
      <w:r w:rsidR="00BC3D55">
        <w:t xml:space="preserve">to identify the </w:t>
      </w:r>
      <w:r w:rsidR="00440C79">
        <w:t xml:space="preserve">RRM impact of introducing requirements for ATG. </w:t>
      </w:r>
      <w:r w:rsidR="004C34C5">
        <w:t>Some high-level agreements related to scenario</w:t>
      </w:r>
      <w:r w:rsidR="002F64C0">
        <w:t>, specification impact</w:t>
      </w:r>
      <w:r w:rsidR="00FB2312">
        <w:t xml:space="preserve">, assistance information </w:t>
      </w:r>
      <w:proofErr w:type="gramStart"/>
      <w:r w:rsidR="00FB2312">
        <w:t>were</w:t>
      </w:r>
      <w:proofErr w:type="gramEnd"/>
      <w:r w:rsidR="00FB2312">
        <w:t xml:space="preserve"> reached</w:t>
      </w:r>
      <w:r w:rsidR="00D27BAE">
        <w:t>. In addition</w:t>
      </w:r>
      <w:r w:rsidR="00CF3A73">
        <w:t>,</w:t>
      </w:r>
      <w:r w:rsidR="00D27BAE">
        <w:t xml:space="preserve"> technical proposals related to CONNECTED</w:t>
      </w:r>
      <w:r w:rsidR="00E63C00">
        <w:t>s</w:t>
      </w:r>
      <w:r w:rsidR="00D27BAE">
        <w:t xml:space="preserve"> mode </w:t>
      </w:r>
      <w:r w:rsidR="00DA0F63">
        <w:t xml:space="preserve">measurement </w:t>
      </w:r>
      <w:r w:rsidR="00D27BAE">
        <w:t>were discuss</w:t>
      </w:r>
      <w:r w:rsidR="00CF3A73">
        <w:t>ed</w:t>
      </w:r>
      <w:r w:rsidR="00D27BAE">
        <w:t xml:space="preserve"> and outcome of </w:t>
      </w:r>
      <w:r w:rsidR="0097269B">
        <w:t xml:space="preserve">the </w:t>
      </w:r>
      <w:r w:rsidR="00D27BAE">
        <w:t>discussions were summarized in a way forward document in [1].</w:t>
      </w:r>
      <w:r w:rsidR="00E63C00">
        <w:t xml:space="preserve"> </w:t>
      </w:r>
    </w:p>
    <w:tbl>
      <w:tblPr>
        <w:tblStyle w:val="TableGrid"/>
        <w:tblW w:w="0" w:type="auto"/>
        <w:tblLook w:val="04A0" w:firstRow="1" w:lastRow="0" w:firstColumn="1" w:lastColumn="0" w:noHBand="0" w:noVBand="1"/>
      </w:tblPr>
      <w:tblGrid>
        <w:gridCol w:w="9629"/>
      </w:tblGrid>
      <w:tr w:rsidR="006D6FC0" w14:paraId="30A6FFE4" w14:textId="77777777" w:rsidTr="006D6FC0">
        <w:tc>
          <w:tcPr>
            <w:tcW w:w="9629" w:type="dxa"/>
          </w:tcPr>
          <w:p w14:paraId="780B3BBB" w14:textId="77777777" w:rsidR="009045C4" w:rsidRPr="00A94C49" w:rsidRDefault="009045C4" w:rsidP="009045C4">
            <w:pPr>
              <w:rPr>
                <w:b/>
                <w:sz w:val="18"/>
                <w:szCs w:val="18"/>
                <w:u w:val="single"/>
                <w:lang w:eastAsia="ko-KR"/>
              </w:rPr>
            </w:pPr>
            <w:r w:rsidRPr="00A94C49">
              <w:rPr>
                <w:b/>
                <w:sz w:val="18"/>
                <w:szCs w:val="18"/>
                <w:u w:val="single"/>
                <w:lang w:eastAsia="ko-KR"/>
              </w:rPr>
              <w:t>Issue 5-1-1: Measurement gap</w:t>
            </w:r>
          </w:p>
          <w:p w14:paraId="61FF5E5B" w14:textId="77777777" w:rsidR="009045C4" w:rsidRPr="00A94C49" w:rsidRDefault="009045C4" w:rsidP="009045C4">
            <w:pPr>
              <w:numPr>
                <w:ilvl w:val="0"/>
                <w:numId w:val="23"/>
              </w:numPr>
              <w:spacing w:after="0" w:line="240" w:lineRule="auto"/>
              <w:ind w:left="935" w:hanging="357"/>
              <w:rPr>
                <w:rFonts w:eastAsia="SimSun"/>
                <w:sz w:val="18"/>
                <w:szCs w:val="18"/>
              </w:rPr>
            </w:pPr>
            <w:r w:rsidRPr="00A94C49">
              <w:rPr>
                <w:rFonts w:eastAsia="SimSun"/>
                <w:sz w:val="18"/>
                <w:szCs w:val="18"/>
              </w:rPr>
              <w:t>Option 1: Reuse the legacy MG requirements as baseline for R18 ATG. (CMCC, HW, CATT, Ericsson, LGE, Ericsson)</w:t>
            </w:r>
          </w:p>
          <w:p w14:paraId="1CD3B8C7" w14:textId="77777777" w:rsidR="009045C4" w:rsidRPr="00A94C49" w:rsidRDefault="009045C4" w:rsidP="009045C4">
            <w:pPr>
              <w:numPr>
                <w:ilvl w:val="1"/>
                <w:numId w:val="23"/>
              </w:numPr>
              <w:spacing w:after="0" w:line="240" w:lineRule="auto"/>
              <w:rPr>
                <w:rFonts w:eastAsia="SimSun"/>
                <w:sz w:val="18"/>
                <w:szCs w:val="18"/>
              </w:rPr>
            </w:pPr>
            <w:r w:rsidRPr="00A94C49">
              <w:rPr>
                <w:rFonts w:eastAsia="SimSun"/>
                <w:sz w:val="18"/>
                <w:szCs w:val="18"/>
              </w:rPr>
              <w:t xml:space="preserve">RAN4 can further discuss the possible changes if RAN4 identifies a valid issue for MG </w:t>
            </w:r>
          </w:p>
          <w:p w14:paraId="01647D78" w14:textId="77777777" w:rsidR="009045C4" w:rsidRPr="00A94C49" w:rsidRDefault="009045C4" w:rsidP="009045C4">
            <w:pPr>
              <w:numPr>
                <w:ilvl w:val="0"/>
                <w:numId w:val="23"/>
              </w:numPr>
              <w:spacing w:after="0" w:line="240" w:lineRule="auto"/>
              <w:ind w:left="935" w:hanging="357"/>
              <w:rPr>
                <w:rFonts w:eastAsia="SimSun"/>
                <w:sz w:val="18"/>
                <w:szCs w:val="18"/>
              </w:rPr>
            </w:pPr>
            <w:r w:rsidRPr="00A94C49">
              <w:rPr>
                <w:rFonts w:eastAsia="SimSun"/>
                <w:sz w:val="18"/>
                <w:szCs w:val="18"/>
              </w:rPr>
              <w:t>Option 2: The measurement window and measurement GAP need to be redesigned based on the propagation time difference between serving gNB and neighbor gNB. (Apple, LGE)</w:t>
            </w:r>
          </w:p>
          <w:p w14:paraId="072E098A" w14:textId="77777777" w:rsidR="009045C4" w:rsidRPr="00A94C49" w:rsidRDefault="009045C4" w:rsidP="009045C4">
            <w:pPr>
              <w:numPr>
                <w:ilvl w:val="0"/>
                <w:numId w:val="23"/>
              </w:numPr>
              <w:spacing w:after="0" w:line="240" w:lineRule="auto"/>
              <w:ind w:left="935" w:hanging="357"/>
              <w:rPr>
                <w:rFonts w:eastAsia="SimSun"/>
                <w:sz w:val="18"/>
                <w:szCs w:val="18"/>
              </w:rPr>
            </w:pPr>
            <w:r w:rsidRPr="00A94C49">
              <w:rPr>
                <w:rFonts w:eastAsia="SimSun" w:hint="eastAsia"/>
                <w:sz w:val="18"/>
                <w:szCs w:val="18"/>
              </w:rPr>
              <w:t>O</w:t>
            </w:r>
            <w:r w:rsidRPr="00A94C49">
              <w:rPr>
                <w:rFonts w:eastAsia="SimSun"/>
                <w:sz w:val="18"/>
                <w:szCs w:val="18"/>
              </w:rPr>
              <w:t>ption 3: Only FR1 MG will be used in Rel-18 ATG network. (Ericsson, ZTE, CATT)</w:t>
            </w:r>
          </w:p>
          <w:p w14:paraId="0C30954E" w14:textId="77777777" w:rsidR="009045C4" w:rsidRPr="00A94C49" w:rsidRDefault="009045C4" w:rsidP="009045C4">
            <w:pPr>
              <w:rPr>
                <w:b/>
                <w:sz w:val="18"/>
                <w:szCs w:val="18"/>
                <w:u w:val="single"/>
                <w:lang w:eastAsia="ko-KR"/>
              </w:rPr>
            </w:pPr>
            <w:r w:rsidRPr="00A94C49">
              <w:rPr>
                <w:b/>
                <w:sz w:val="18"/>
                <w:szCs w:val="18"/>
                <w:u w:val="single"/>
                <w:lang w:eastAsia="ko-KR"/>
              </w:rPr>
              <w:t>Issue 5-1-2: Measurement capability</w:t>
            </w:r>
          </w:p>
          <w:p w14:paraId="3EDC89B8" w14:textId="77777777" w:rsidR="009045C4" w:rsidRPr="00A94C49" w:rsidRDefault="009045C4" w:rsidP="009045C4">
            <w:pPr>
              <w:numPr>
                <w:ilvl w:val="0"/>
                <w:numId w:val="23"/>
              </w:numPr>
              <w:spacing w:after="0" w:line="240" w:lineRule="auto"/>
              <w:ind w:left="935" w:hanging="357"/>
              <w:rPr>
                <w:rFonts w:eastAsia="SimSun"/>
                <w:sz w:val="18"/>
                <w:szCs w:val="18"/>
              </w:rPr>
            </w:pPr>
            <w:r w:rsidRPr="00A94C49">
              <w:rPr>
                <w:rFonts w:eastAsia="SimSun"/>
                <w:sz w:val="18"/>
                <w:szCs w:val="18"/>
              </w:rPr>
              <w:t xml:space="preserve">Reuse the legacy measurement capability of Monitoring of multiple layers using gap for R18 ATG. </w:t>
            </w:r>
          </w:p>
          <w:p w14:paraId="2D9C38C4" w14:textId="77777777" w:rsidR="009045C4" w:rsidRPr="00A94C49" w:rsidRDefault="009045C4" w:rsidP="009045C4">
            <w:pPr>
              <w:numPr>
                <w:ilvl w:val="0"/>
                <w:numId w:val="23"/>
              </w:numPr>
              <w:spacing w:after="0" w:line="240" w:lineRule="auto"/>
              <w:ind w:left="935" w:hanging="357"/>
              <w:rPr>
                <w:rFonts w:eastAsia="SimSun"/>
                <w:sz w:val="18"/>
                <w:szCs w:val="18"/>
              </w:rPr>
            </w:pPr>
            <w:r w:rsidRPr="00A94C49">
              <w:rPr>
                <w:rFonts w:eastAsia="SimSun"/>
                <w:sz w:val="18"/>
                <w:szCs w:val="18"/>
              </w:rPr>
              <w:t>For measurement capability of maximum allowed layers for multiple monitoring, reuse the current legacy intra and inter frequency measurement capability as the baseline. the total number of effective carrier frequency layers that UE shall be capable of monitoring update to 8.</w:t>
            </w:r>
          </w:p>
          <w:p w14:paraId="5D3A7BFC" w14:textId="77777777" w:rsidR="009045C4" w:rsidRPr="00A94C49" w:rsidRDefault="009045C4" w:rsidP="009045C4">
            <w:pPr>
              <w:numPr>
                <w:ilvl w:val="0"/>
                <w:numId w:val="23"/>
              </w:numPr>
              <w:spacing w:after="0" w:line="240" w:lineRule="auto"/>
              <w:ind w:left="935" w:hanging="357"/>
              <w:rPr>
                <w:rFonts w:eastAsia="SimSun"/>
                <w:sz w:val="18"/>
                <w:szCs w:val="18"/>
              </w:rPr>
            </w:pPr>
            <w:r w:rsidRPr="00A94C49">
              <w:rPr>
                <w:rFonts w:eastAsia="SimSun"/>
                <w:sz w:val="18"/>
                <w:szCs w:val="18"/>
              </w:rPr>
              <w:t>The agreements can be further checked after the scenario becomes clearer in RF session</w:t>
            </w:r>
          </w:p>
          <w:p w14:paraId="27B36903" w14:textId="77777777" w:rsidR="009045C4" w:rsidRPr="00A94C49" w:rsidRDefault="009045C4" w:rsidP="009045C4">
            <w:pPr>
              <w:rPr>
                <w:b/>
                <w:sz w:val="18"/>
                <w:szCs w:val="18"/>
                <w:u w:val="single"/>
                <w:lang w:eastAsia="ko-KR"/>
              </w:rPr>
            </w:pPr>
            <w:r w:rsidRPr="00A94C49">
              <w:rPr>
                <w:b/>
                <w:sz w:val="18"/>
                <w:szCs w:val="18"/>
                <w:u w:val="single"/>
                <w:lang w:eastAsia="ko-KR"/>
              </w:rPr>
              <w:t>Issue 5-1-3: CSSF</w:t>
            </w:r>
          </w:p>
          <w:p w14:paraId="28D0523C" w14:textId="77777777" w:rsidR="009045C4" w:rsidRPr="00A94C49" w:rsidRDefault="009045C4" w:rsidP="009045C4">
            <w:pPr>
              <w:numPr>
                <w:ilvl w:val="0"/>
                <w:numId w:val="23"/>
              </w:numPr>
              <w:spacing w:after="0" w:line="240" w:lineRule="auto"/>
              <w:rPr>
                <w:rFonts w:eastAsia="SimSun"/>
                <w:sz w:val="18"/>
                <w:szCs w:val="18"/>
                <w:lang w:val="en-GB"/>
              </w:rPr>
            </w:pPr>
            <w:r w:rsidRPr="00A94C49">
              <w:rPr>
                <w:rFonts w:eastAsia="SimSun"/>
                <w:sz w:val="18"/>
                <w:szCs w:val="18"/>
                <w:lang w:val="en-GB"/>
              </w:rPr>
              <w:t>Option 1: Take 2 searchers as the assumption when defining the CSSF requirement (CMCC, Ericsson, ZTE, CATT, HW)</w:t>
            </w:r>
          </w:p>
          <w:p w14:paraId="5AEF9FD6" w14:textId="77777777" w:rsidR="009045C4" w:rsidRPr="00A94C49" w:rsidRDefault="009045C4" w:rsidP="009045C4">
            <w:pPr>
              <w:numPr>
                <w:ilvl w:val="0"/>
                <w:numId w:val="23"/>
              </w:numPr>
              <w:spacing w:after="0" w:line="240" w:lineRule="auto"/>
              <w:rPr>
                <w:rFonts w:eastAsia="SimSun"/>
                <w:sz w:val="18"/>
                <w:szCs w:val="18"/>
                <w:lang w:val="en-GB"/>
              </w:rPr>
            </w:pPr>
            <w:r w:rsidRPr="00A94C49">
              <w:rPr>
                <w:rFonts w:eastAsia="SimSun"/>
                <w:sz w:val="18"/>
                <w:szCs w:val="18"/>
                <w:lang w:val="en-GB"/>
              </w:rPr>
              <w:t xml:space="preserve">Option2: For intra-frequency measurement without measurement gap, CSSFintra = 1 for ATG. </w:t>
            </w:r>
            <w:r w:rsidRPr="00A94C49">
              <w:rPr>
                <w:rFonts w:eastAsia="SimSun" w:hint="eastAsia"/>
                <w:sz w:val="18"/>
                <w:szCs w:val="18"/>
                <w:lang w:val="en-GB"/>
              </w:rPr>
              <w:t>(</w:t>
            </w:r>
            <w:r w:rsidRPr="00A94C49">
              <w:rPr>
                <w:rFonts w:eastAsia="SimSun"/>
                <w:sz w:val="18"/>
                <w:szCs w:val="18"/>
                <w:lang w:val="en-GB"/>
              </w:rPr>
              <w:t>CMCC, HW, Ericsson, ZTE)</w:t>
            </w:r>
          </w:p>
          <w:p w14:paraId="35D3BEFE" w14:textId="77777777" w:rsidR="009045C4" w:rsidRPr="00A94C49" w:rsidRDefault="009045C4" w:rsidP="009045C4">
            <w:pPr>
              <w:numPr>
                <w:ilvl w:val="0"/>
                <w:numId w:val="23"/>
              </w:numPr>
              <w:spacing w:after="0" w:line="240" w:lineRule="auto"/>
              <w:rPr>
                <w:rFonts w:eastAsia="SimSun"/>
                <w:sz w:val="18"/>
                <w:szCs w:val="18"/>
                <w:lang w:val="en-GB"/>
              </w:rPr>
            </w:pPr>
            <w:r w:rsidRPr="00A94C49">
              <w:rPr>
                <w:rFonts w:eastAsia="SimSun"/>
                <w:sz w:val="18"/>
                <w:szCs w:val="18"/>
                <w:lang w:val="en-GB"/>
              </w:rPr>
              <w:t>Option 3: For CSSF, the CSSF under RedCap single carrier case can be a reference. (ZTE, Ericsson)</w:t>
            </w:r>
          </w:p>
          <w:p w14:paraId="1752DF7B" w14:textId="77777777" w:rsidR="009045C4" w:rsidRPr="00A94C49" w:rsidRDefault="009045C4" w:rsidP="009045C4">
            <w:pPr>
              <w:numPr>
                <w:ilvl w:val="0"/>
                <w:numId w:val="23"/>
              </w:numPr>
              <w:spacing w:after="0" w:line="240" w:lineRule="auto"/>
              <w:rPr>
                <w:rFonts w:eastAsia="SimSun"/>
                <w:sz w:val="18"/>
                <w:szCs w:val="18"/>
                <w:lang w:val="en-GB"/>
              </w:rPr>
            </w:pPr>
            <w:r w:rsidRPr="00A94C49">
              <w:rPr>
                <w:rFonts w:eastAsia="SimSun"/>
                <w:sz w:val="18"/>
                <w:szCs w:val="18"/>
                <w:lang w:val="en-GB"/>
              </w:rPr>
              <w:t>Option 4: FFS, further consider whether inter-frequency without GAP is in the scope or not (Apple, Ericsson)</w:t>
            </w:r>
          </w:p>
          <w:p w14:paraId="615436EA" w14:textId="77777777" w:rsidR="009045C4" w:rsidRPr="00A94C49" w:rsidRDefault="009045C4" w:rsidP="009045C4">
            <w:pPr>
              <w:rPr>
                <w:rFonts w:eastAsia="Malgun Gothic"/>
                <w:b/>
                <w:sz w:val="18"/>
                <w:szCs w:val="18"/>
                <w:u w:val="single"/>
                <w:lang w:eastAsia="ko-KR"/>
              </w:rPr>
            </w:pPr>
            <w:r w:rsidRPr="00A94C49">
              <w:rPr>
                <w:rFonts w:eastAsia="Malgun Gothic"/>
                <w:b/>
                <w:sz w:val="18"/>
                <w:szCs w:val="18"/>
                <w:u w:val="single"/>
                <w:lang w:eastAsia="ko-KR"/>
              </w:rPr>
              <w:t>Issue 5-1-4: Intra-frequency measurements requirement</w:t>
            </w:r>
          </w:p>
          <w:p w14:paraId="76CBA8EA" w14:textId="77777777" w:rsidR="009045C4" w:rsidRPr="00A94C49" w:rsidRDefault="009045C4" w:rsidP="009045C4">
            <w:pPr>
              <w:numPr>
                <w:ilvl w:val="0"/>
                <w:numId w:val="23"/>
              </w:numPr>
              <w:spacing w:after="0" w:line="240" w:lineRule="auto"/>
              <w:ind w:left="935" w:hanging="357"/>
              <w:rPr>
                <w:rFonts w:eastAsia="SimSun"/>
                <w:sz w:val="18"/>
                <w:szCs w:val="18"/>
              </w:rPr>
            </w:pPr>
            <w:r w:rsidRPr="00A94C49">
              <w:rPr>
                <w:rFonts w:eastAsia="SimSun"/>
                <w:sz w:val="18"/>
                <w:szCs w:val="18"/>
              </w:rPr>
              <w:t>Option 1: The legacy NR intra-frequency measurements requirement can be reused for R18 ATG. (CMCC, HW, ZTE, LGE, Ericsson</w:t>
            </w:r>
            <w:r w:rsidRPr="00A94C49">
              <w:rPr>
                <w:rFonts w:eastAsia="SimSun" w:hint="eastAsia"/>
                <w:sz w:val="18"/>
                <w:szCs w:val="18"/>
              </w:rPr>
              <w:t>, CATT</w:t>
            </w:r>
            <w:r w:rsidRPr="00A94C49">
              <w:rPr>
                <w:rFonts w:eastAsia="SimSun"/>
                <w:sz w:val="18"/>
                <w:szCs w:val="18"/>
              </w:rPr>
              <w:t>)</w:t>
            </w:r>
          </w:p>
          <w:p w14:paraId="7E1C0726" w14:textId="77777777" w:rsidR="009045C4" w:rsidRPr="00A94C49" w:rsidRDefault="009045C4" w:rsidP="009045C4">
            <w:pPr>
              <w:numPr>
                <w:ilvl w:val="0"/>
                <w:numId w:val="23"/>
              </w:numPr>
              <w:spacing w:after="0" w:line="240" w:lineRule="auto"/>
              <w:ind w:left="935" w:hanging="357"/>
              <w:rPr>
                <w:rFonts w:eastAsia="SimSun"/>
                <w:sz w:val="18"/>
                <w:szCs w:val="18"/>
              </w:rPr>
            </w:pPr>
            <w:r w:rsidRPr="00A94C49">
              <w:rPr>
                <w:rFonts w:eastAsia="SimSun" w:hint="eastAsia"/>
                <w:sz w:val="18"/>
                <w:szCs w:val="18"/>
              </w:rPr>
              <w:t>O</w:t>
            </w:r>
            <w:r w:rsidRPr="00A94C49">
              <w:rPr>
                <w:rFonts w:eastAsia="SimSun"/>
                <w:sz w:val="18"/>
                <w:szCs w:val="18"/>
              </w:rPr>
              <w:t>ption 2: This need to be discussed later after we concluded 5-1-1/2/3. (Apple, Ericsson)</w:t>
            </w:r>
          </w:p>
          <w:p w14:paraId="144B3D9C" w14:textId="77777777" w:rsidR="009045C4" w:rsidRPr="00A94C49" w:rsidRDefault="009045C4" w:rsidP="009045C4">
            <w:pPr>
              <w:rPr>
                <w:rFonts w:eastAsia="Malgun Gothic"/>
                <w:b/>
                <w:sz w:val="18"/>
                <w:szCs w:val="18"/>
                <w:u w:val="single"/>
                <w:lang w:eastAsia="ko-KR"/>
              </w:rPr>
            </w:pPr>
            <w:r w:rsidRPr="00A94C49">
              <w:rPr>
                <w:rFonts w:eastAsia="Malgun Gothic"/>
                <w:b/>
                <w:sz w:val="18"/>
                <w:szCs w:val="18"/>
                <w:u w:val="single"/>
                <w:lang w:eastAsia="ko-KR"/>
              </w:rPr>
              <w:t>Issue 5-1-5: Inter-frequency measurements requirement</w:t>
            </w:r>
          </w:p>
          <w:p w14:paraId="25874671" w14:textId="77777777" w:rsidR="009045C4" w:rsidRPr="00A94C49" w:rsidRDefault="009045C4" w:rsidP="009045C4">
            <w:pPr>
              <w:numPr>
                <w:ilvl w:val="0"/>
                <w:numId w:val="23"/>
              </w:numPr>
              <w:spacing w:after="0" w:line="240" w:lineRule="auto"/>
              <w:ind w:left="935" w:hanging="357"/>
              <w:rPr>
                <w:rFonts w:eastAsia="SimSun"/>
                <w:sz w:val="18"/>
                <w:szCs w:val="18"/>
              </w:rPr>
            </w:pPr>
            <w:r w:rsidRPr="00A94C49">
              <w:rPr>
                <w:rFonts w:eastAsia="SimSun"/>
                <w:sz w:val="18"/>
                <w:szCs w:val="18"/>
              </w:rPr>
              <w:t>Option 1: The legacy NR inter-frequency measurements requirement can be reused for R18 ATG. (CMCC, HW, ZTE, CATT, LGE)</w:t>
            </w:r>
          </w:p>
          <w:p w14:paraId="51A61C70" w14:textId="77777777" w:rsidR="009045C4" w:rsidRPr="00A94C49" w:rsidRDefault="009045C4" w:rsidP="009045C4">
            <w:pPr>
              <w:numPr>
                <w:ilvl w:val="0"/>
                <w:numId w:val="23"/>
              </w:numPr>
              <w:spacing w:after="0" w:line="240" w:lineRule="auto"/>
              <w:ind w:left="935" w:hanging="357"/>
              <w:rPr>
                <w:rFonts w:eastAsia="SimSun"/>
                <w:sz w:val="18"/>
                <w:szCs w:val="18"/>
              </w:rPr>
            </w:pPr>
            <w:r w:rsidRPr="00A94C49">
              <w:rPr>
                <w:rFonts w:eastAsia="SimSun"/>
                <w:sz w:val="18"/>
                <w:szCs w:val="18"/>
              </w:rPr>
              <w:t>Option 2: RAN4 to study the trade-off between Inter-frequency measurement within MG and the data throughput due to large cell coverage. (Ericsson, LGE)</w:t>
            </w:r>
          </w:p>
          <w:p w14:paraId="6C9DE826" w14:textId="77777777" w:rsidR="009045C4" w:rsidRPr="00A94C49" w:rsidRDefault="009045C4" w:rsidP="009045C4">
            <w:pPr>
              <w:numPr>
                <w:ilvl w:val="0"/>
                <w:numId w:val="23"/>
              </w:numPr>
              <w:spacing w:after="0" w:line="240" w:lineRule="auto"/>
              <w:ind w:left="935" w:hanging="357"/>
              <w:rPr>
                <w:rFonts w:eastAsia="SimSun"/>
                <w:sz w:val="18"/>
                <w:szCs w:val="18"/>
              </w:rPr>
            </w:pPr>
            <w:r w:rsidRPr="00A94C49">
              <w:rPr>
                <w:rFonts w:eastAsia="SimSun" w:hint="eastAsia"/>
                <w:sz w:val="18"/>
                <w:szCs w:val="18"/>
              </w:rPr>
              <w:t>O</w:t>
            </w:r>
            <w:r w:rsidRPr="00A94C49">
              <w:rPr>
                <w:rFonts w:eastAsia="SimSun"/>
                <w:sz w:val="18"/>
                <w:szCs w:val="18"/>
              </w:rPr>
              <w:t>ption 3: This need to be discussed later after we concluded 5-1-1/2/3. (Apple)</w:t>
            </w:r>
          </w:p>
          <w:p w14:paraId="00DFF67D" w14:textId="77777777" w:rsidR="009045C4" w:rsidRPr="00A94C49" w:rsidRDefault="009045C4" w:rsidP="009045C4">
            <w:pPr>
              <w:rPr>
                <w:rFonts w:eastAsia="Malgun Gothic"/>
                <w:b/>
                <w:sz w:val="18"/>
                <w:szCs w:val="18"/>
                <w:u w:val="single"/>
                <w:lang w:eastAsia="ko-KR"/>
              </w:rPr>
            </w:pPr>
            <w:r w:rsidRPr="00A94C49">
              <w:rPr>
                <w:rFonts w:eastAsia="Malgun Gothic"/>
                <w:b/>
                <w:sz w:val="18"/>
                <w:szCs w:val="18"/>
                <w:u w:val="single"/>
                <w:lang w:eastAsia="ko-KR"/>
              </w:rPr>
              <w:t>Issue 5-1-6: CSI-RS based L3 measurements</w:t>
            </w:r>
          </w:p>
          <w:p w14:paraId="2AFFD67A" w14:textId="77777777" w:rsidR="009045C4" w:rsidRPr="00A94C49" w:rsidRDefault="009045C4" w:rsidP="009045C4">
            <w:pPr>
              <w:numPr>
                <w:ilvl w:val="0"/>
                <w:numId w:val="23"/>
              </w:numPr>
              <w:spacing w:after="0" w:line="240" w:lineRule="auto"/>
              <w:ind w:left="935" w:hanging="357"/>
              <w:rPr>
                <w:rFonts w:eastAsia="SimSun"/>
                <w:sz w:val="18"/>
                <w:szCs w:val="18"/>
              </w:rPr>
            </w:pPr>
            <w:r w:rsidRPr="00A94C49">
              <w:rPr>
                <w:rFonts w:eastAsia="SimSun"/>
                <w:sz w:val="18"/>
                <w:szCs w:val="18"/>
              </w:rPr>
              <w:t>Option 1: The legacy CSI-RS based L3 measurements requirement can be reused for R18 ATG. (CMCC, CATT)</w:t>
            </w:r>
          </w:p>
          <w:p w14:paraId="33D3E196" w14:textId="77777777" w:rsidR="009045C4" w:rsidRPr="00A94C49" w:rsidRDefault="009045C4" w:rsidP="009045C4">
            <w:pPr>
              <w:numPr>
                <w:ilvl w:val="0"/>
                <w:numId w:val="23"/>
              </w:numPr>
              <w:spacing w:after="0" w:line="240" w:lineRule="auto"/>
              <w:ind w:left="935" w:hanging="357"/>
              <w:rPr>
                <w:rFonts w:eastAsia="SimSun"/>
                <w:sz w:val="18"/>
                <w:szCs w:val="18"/>
              </w:rPr>
            </w:pPr>
            <w:r w:rsidRPr="00A94C49">
              <w:rPr>
                <w:rFonts w:eastAsia="SimSun"/>
                <w:sz w:val="18"/>
                <w:szCs w:val="18"/>
              </w:rPr>
              <w:lastRenderedPageBreak/>
              <w:t>Option 2: CSI-RS measurement is unnecessary in ATG network (Ericsson)</w:t>
            </w:r>
          </w:p>
          <w:p w14:paraId="6281FF9C" w14:textId="77777777" w:rsidR="009045C4" w:rsidRPr="00A94C49" w:rsidRDefault="009045C4" w:rsidP="009045C4">
            <w:pPr>
              <w:rPr>
                <w:rFonts w:eastAsia="Malgun Gothic"/>
                <w:b/>
                <w:sz w:val="18"/>
                <w:szCs w:val="18"/>
                <w:u w:val="single"/>
                <w:lang w:eastAsia="ko-KR"/>
              </w:rPr>
            </w:pPr>
            <w:r w:rsidRPr="00A94C49">
              <w:rPr>
                <w:rFonts w:eastAsia="Malgun Gothic"/>
                <w:b/>
                <w:sz w:val="18"/>
                <w:szCs w:val="18"/>
                <w:u w:val="single"/>
                <w:lang w:eastAsia="ko-KR"/>
              </w:rPr>
              <w:t>Issue 5-1-7: L1-RSRP measurement for a cell with different PCI from serving cell</w:t>
            </w:r>
          </w:p>
          <w:p w14:paraId="3037EA23" w14:textId="77777777" w:rsidR="009045C4" w:rsidRPr="00A94C49" w:rsidRDefault="009045C4" w:rsidP="009045C4">
            <w:pPr>
              <w:numPr>
                <w:ilvl w:val="0"/>
                <w:numId w:val="23"/>
              </w:numPr>
              <w:spacing w:after="0" w:line="240" w:lineRule="auto"/>
              <w:ind w:left="935" w:hanging="357"/>
              <w:rPr>
                <w:rFonts w:eastAsia="SimSun"/>
                <w:sz w:val="18"/>
                <w:szCs w:val="18"/>
              </w:rPr>
            </w:pPr>
            <w:r w:rsidRPr="00A94C49">
              <w:rPr>
                <w:rFonts w:eastAsia="SimSun"/>
                <w:sz w:val="18"/>
                <w:szCs w:val="18"/>
              </w:rPr>
              <w:t>Don’t consider L1-RSRP measurement for a cell with different PCI from serving cell in R18 ATG</w:t>
            </w:r>
          </w:p>
          <w:p w14:paraId="6C1E166E" w14:textId="77777777" w:rsidR="009045C4" w:rsidRPr="00A94C49" w:rsidRDefault="009045C4" w:rsidP="009045C4">
            <w:pPr>
              <w:rPr>
                <w:rFonts w:eastAsia="Malgun Gothic"/>
                <w:b/>
                <w:sz w:val="18"/>
                <w:szCs w:val="18"/>
                <w:u w:val="single"/>
                <w:lang w:eastAsia="ko-KR"/>
              </w:rPr>
            </w:pPr>
            <w:r w:rsidRPr="00A94C49">
              <w:rPr>
                <w:rFonts w:eastAsia="Malgun Gothic"/>
                <w:b/>
                <w:sz w:val="18"/>
                <w:szCs w:val="18"/>
                <w:u w:val="single"/>
                <w:lang w:eastAsia="ko-KR"/>
              </w:rPr>
              <w:t>Issue 5-1-8: NR measurements with autonomous gaps</w:t>
            </w:r>
          </w:p>
          <w:p w14:paraId="594F725F" w14:textId="77777777" w:rsidR="009045C4" w:rsidRPr="00A94C49" w:rsidRDefault="009045C4" w:rsidP="009045C4">
            <w:pPr>
              <w:numPr>
                <w:ilvl w:val="0"/>
                <w:numId w:val="23"/>
              </w:numPr>
              <w:spacing w:after="0" w:line="240" w:lineRule="auto"/>
              <w:ind w:left="935" w:hanging="357"/>
              <w:rPr>
                <w:rFonts w:eastAsia="SimSun"/>
                <w:sz w:val="18"/>
                <w:szCs w:val="18"/>
              </w:rPr>
            </w:pPr>
            <w:r w:rsidRPr="00A94C49">
              <w:rPr>
                <w:rFonts w:eastAsia="SimSun"/>
                <w:sz w:val="18"/>
                <w:szCs w:val="18"/>
              </w:rPr>
              <w:t xml:space="preserve">Reuse the legacy delay requirement for NR measurements with autonomous gaps for R18 ATG.  </w:t>
            </w:r>
          </w:p>
          <w:p w14:paraId="57E37C74" w14:textId="77777777" w:rsidR="009045C4" w:rsidRPr="00A94C49" w:rsidRDefault="009045C4" w:rsidP="009045C4">
            <w:pPr>
              <w:rPr>
                <w:rFonts w:eastAsia="Malgun Gothic"/>
                <w:b/>
                <w:sz w:val="18"/>
                <w:szCs w:val="18"/>
                <w:u w:val="single"/>
                <w:lang w:eastAsia="ko-KR"/>
              </w:rPr>
            </w:pPr>
            <w:r w:rsidRPr="00A94C49">
              <w:rPr>
                <w:rFonts w:eastAsia="Malgun Gothic"/>
                <w:b/>
                <w:sz w:val="18"/>
                <w:szCs w:val="18"/>
                <w:u w:val="single"/>
                <w:lang w:eastAsia="ko-KR"/>
              </w:rPr>
              <w:t>Issue 5-1-9: positioning measurement</w:t>
            </w:r>
          </w:p>
          <w:p w14:paraId="4D2A5517" w14:textId="77777777" w:rsidR="009045C4" w:rsidRPr="00A94C49" w:rsidRDefault="009045C4" w:rsidP="009045C4">
            <w:pPr>
              <w:pStyle w:val="ListParagraph"/>
              <w:numPr>
                <w:ilvl w:val="0"/>
                <w:numId w:val="23"/>
              </w:numPr>
              <w:spacing w:after="120" w:line="240" w:lineRule="auto"/>
              <w:rPr>
                <w:rFonts w:eastAsia="SimSun" w:cs="Times New Roman"/>
                <w:sz w:val="18"/>
                <w:szCs w:val="18"/>
              </w:rPr>
            </w:pPr>
            <w:r w:rsidRPr="00A94C49">
              <w:rPr>
                <w:rFonts w:eastAsia="SimSun" w:cs="Times New Roman"/>
                <w:sz w:val="18"/>
                <w:szCs w:val="18"/>
              </w:rPr>
              <w:t xml:space="preserve">No need to consider positioning measurement for ATG. </w:t>
            </w:r>
          </w:p>
          <w:p w14:paraId="6C0F4339" w14:textId="77777777" w:rsidR="009045C4" w:rsidRPr="00A94C49" w:rsidRDefault="009045C4" w:rsidP="009045C4">
            <w:pPr>
              <w:rPr>
                <w:rFonts w:eastAsia="Malgun Gothic"/>
                <w:b/>
                <w:sz w:val="18"/>
                <w:szCs w:val="18"/>
                <w:u w:val="single"/>
                <w:lang w:eastAsia="ko-KR"/>
              </w:rPr>
            </w:pPr>
            <w:r w:rsidRPr="00A94C49">
              <w:rPr>
                <w:rFonts w:eastAsia="Malgun Gothic"/>
                <w:b/>
                <w:sz w:val="18"/>
                <w:szCs w:val="18"/>
                <w:u w:val="single"/>
                <w:lang w:eastAsia="ko-KR"/>
              </w:rPr>
              <w:t xml:space="preserve">Issue 5-1-10: </w:t>
            </w:r>
            <w:proofErr w:type="gramStart"/>
            <w:r w:rsidRPr="00A94C49">
              <w:rPr>
                <w:rFonts w:eastAsia="Malgun Gothic"/>
                <w:b/>
                <w:sz w:val="18"/>
                <w:szCs w:val="18"/>
                <w:u w:val="single"/>
                <w:lang w:eastAsia="ko-KR"/>
              </w:rPr>
              <w:t>Pre-configured</w:t>
            </w:r>
            <w:proofErr w:type="gramEnd"/>
            <w:r w:rsidRPr="00A94C49">
              <w:rPr>
                <w:rFonts w:eastAsia="Malgun Gothic"/>
                <w:b/>
                <w:sz w:val="18"/>
                <w:szCs w:val="18"/>
                <w:u w:val="single"/>
                <w:lang w:eastAsia="ko-KR"/>
              </w:rPr>
              <w:t xml:space="preserve"> measurement gap</w:t>
            </w:r>
          </w:p>
          <w:p w14:paraId="2092C2D1" w14:textId="77777777" w:rsidR="009045C4" w:rsidRPr="00A94C49" w:rsidRDefault="009045C4" w:rsidP="009045C4">
            <w:pPr>
              <w:numPr>
                <w:ilvl w:val="0"/>
                <w:numId w:val="23"/>
              </w:numPr>
              <w:spacing w:after="0" w:line="240" w:lineRule="auto"/>
              <w:ind w:left="935" w:hanging="357"/>
              <w:rPr>
                <w:rFonts w:eastAsia="SimSun"/>
                <w:sz w:val="18"/>
                <w:szCs w:val="18"/>
              </w:rPr>
            </w:pPr>
            <w:r w:rsidRPr="00A94C49">
              <w:rPr>
                <w:rFonts w:eastAsia="SimSun"/>
                <w:sz w:val="18"/>
                <w:szCs w:val="18"/>
              </w:rPr>
              <w:t>Option 1: No need to introduce the pre-configured measurement gap for R18 ATG. (CMCC, ZTE, CATT)</w:t>
            </w:r>
          </w:p>
          <w:p w14:paraId="29E0D062" w14:textId="3521E7E7" w:rsidR="006D6FC0" w:rsidRDefault="009045C4" w:rsidP="009045C4">
            <w:pPr>
              <w:numPr>
                <w:ilvl w:val="0"/>
                <w:numId w:val="23"/>
              </w:numPr>
              <w:spacing w:after="0" w:line="240" w:lineRule="auto"/>
              <w:ind w:left="935" w:hanging="357"/>
            </w:pPr>
            <w:r w:rsidRPr="00A94C49">
              <w:rPr>
                <w:rFonts w:eastAsia="SimSun"/>
                <w:sz w:val="18"/>
                <w:szCs w:val="18"/>
              </w:rPr>
              <w:t>Option 2: Pre-MG can be used in ATG network to improve the total system performance. RAN4 to investigate conditions under which Pre-MG can be disabled/enabled. (Ericsson)</w:t>
            </w:r>
          </w:p>
        </w:tc>
      </w:tr>
    </w:tbl>
    <w:p w14:paraId="72393555" w14:textId="704ABD39" w:rsidR="003B2DAE" w:rsidRPr="007348C3" w:rsidRDefault="003B2DAE" w:rsidP="00A94C49">
      <w:pPr>
        <w:pStyle w:val="BodyText"/>
        <w:spacing w:before="120"/>
      </w:pPr>
      <w:r>
        <w:lastRenderedPageBreak/>
        <w:t>In this contribution</w:t>
      </w:r>
      <w:r w:rsidR="0097269B">
        <w:t>,</w:t>
      </w:r>
      <w:r>
        <w:t xml:space="preserve"> we </w:t>
      </w:r>
      <w:r w:rsidR="00DA0F63">
        <w:t xml:space="preserve">will </w:t>
      </w:r>
      <w:r w:rsidR="00E63C00">
        <w:t>discuss</w:t>
      </w:r>
      <w:r>
        <w:t xml:space="preserve"> and provide our view on </w:t>
      </w:r>
      <w:r w:rsidR="00DA0F63">
        <w:t>measurement related requirement</w:t>
      </w:r>
      <w:r w:rsidR="00E63C00">
        <w:t>.</w:t>
      </w:r>
    </w:p>
    <w:p w14:paraId="60123794" w14:textId="020245B9" w:rsidR="004000E8" w:rsidRDefault="00230D18" w:rsidP="00CE0424">
      <w:pPr>
        <w:pStyle w:val="Heading1"/>
      </w:pPr>
      <w:bookmarkStart w:id="1" w:name="_Ref178064866"/>
      <w:r>
        <w:t>2</w:t>
      </w:r>
      <w:r>
        <w:tab/>
      </w:r>
      <w:bookmarkEnd w:id="1"/>
      <w:r w:rsidR="00A94C49">
        <w:t>Measurements</w:t>
      </w:r>
    </w:p>
    <w:p w14:paraId="4A1046C3" w14:textId="24E2B5DB" w:rsidR="007B3459" w:rsidRPr="00374E21" w:rsidRDefault="0078620E" w:rsidP="008F661C">
      <w:pPr>
        <w:rPr>
          <w:b/>
          <w:bCs/>
          <w:u w:val="single"/>
          <w:lang w:val="en-GB" w:eastAsia="ja-JP"/>
        </w:rPr>
      </w:pPr>
      <w:r w:rsidRPr="00374E21">
        <w:rPr>
          <w:b/>
          <w:bCs/>
          <w:u w:val="single"/>
          <w:lang w:val="en-GB" w:eastAsia="ja-JP"/>
        </w:rPr>
        <w:t>Pre-MG</w:t>
      </w:r>
    </w:p>
    <w:p w14:paraId="5E39E20B" w14:textId="38D312B2" w:rsidR="006669F1" w:rsidRPr="00374E21" w:rsidRDefault="00B3269D" w:rsidP="008F661C">
      <w:pPr>
        <w:rPr>
          <w:lang w:val="en-GB" w:eastAsia="ja-JP"/>
        </w:rPr>
      </w:pPr>
      <w:r w:rsidRPr="00374E21">
        <w:rPr>
          <w:lang w:val="en-GB" w:eastAsia="ja-JP"/>
        </w:rPr>
        <w:t xml:space="preserve">In Rel-17, Pre-MG is introduced for </w:t>
      </w:r>
      <w:r w:rsidR="00063700" w:rsidRPr="00374E21">
        <w:rPr>
          <w:lang w:val="en-GB" w:eastAsia="ja-JP"/>
        </w:rPr>
        <w:t>dynamically switching</w:t>
      </w:r>
      <w:r w:rsidR="000F671B" w:rsidRPr="00374E21">
        <w:rPr>
          <w:lang w:val="en-GB" w:eastAsia="ja-JP"/>
        </w:rPr>
        <w:t xml:space="preserve"> between intra-frequency measurement with gap and intra-frequency </w:t>
      </w:r>
      <w:r w:rsidR="00DB1B1B">
        <w:rPr>
          <w:lang w:val="en-GB" w:eastAsia="ja-JP"/>
        </w:rPr>
        <w:t xml:space="preserve">measurement </w:t>
      </w:r>
      <w:r w:rsidR="000F671B" w:rsidRPr="00374E21">
        <w:rPr>
          <w:lang w:val="en-GB" w:eastAsia="ja-JP"/>
        </w:rPr>
        <w:t>without gap</w:t>
      </w:r>
      <w:r w:rsidR="00352B12" w:rsidRPr="00374E21">
        <w:rPr>
          <w:lang w:val="en-GB" w:eastAsia="ja-JP"/>
        </w:rPr>
        <w:t>.</w:t>
      </w:r>
      <w:r w:rsidR="0056782F" w:rsidRPr="00374E21">
        <w:rPr>
          <w:lang w:val="en-GB" w:eastAsia="ja-JP"/>
        </w:rPr>
        <w:t xml:space="preserve"> </w:t>
      </w:r>
      <w:r w:rsidR="00A94C49">
        <w:rPr>
          <w:lang w:val="en-GB" w:eastAsia="ja-JP"/>
        </w:rPr>
        <w:t>O</w:t>
      </w:r>
      <w:r w:rsidR="00137769" w:rsidRPr="00374E21">
        <w:rPr>
          <w:lang w:val="en-GB" w:eastAsia="ja-JP"/>
        </w:rPr>
        <w:t>ne of the KPIs for ATG network is the throughput. If the MG can be disabled, it will help to i</w:t>
      </w:r>
      <w:r w:rsidR="00C1575D" w:rsidRPr="00374E21">
        <w:rPr>
          <w:lang w:val="en-GB" w:eastAsia="ja-JP"/>
        </w:rPr>
        <w:t>mprove</w:t>
      </w:r>
      <w:r w:rsidR="00137769" w:rsidRPr="00374E21">
        <w:rPr>
          <w:lang w:val="en-GB" w:eastAsia="ja-JP"/>
        </w:rPr>
        <w:t xml:space="preserve"> the total system throughput.</w:t>
      </w:r>
      <w:r w:rsidR="006669F1" w:rsidRPr="00374E21">
        <w:rPr>
          <w:lang w:val="en-GB" w:eastAsia="ja-JP"/>
        </w:rPr>
        <w:t xml:space="preserve"> Thus, from our understanding, the </w:t>
      </w:r>
      <w:r w:rsidR="004726E9">
        <w:rPr>
          <w:lang w:val="en-GB" w:eastAsia="ja-JP"/>
        </w:rPr>
        <w:t xml:space="preserve">applying </w:t>
      </w:r>
      <w:r w:rsidR="006669F1" w:rsidRPr="00374E21">
        <w:rPr>
          <w:lang w:val="en-GB" w:eastAsia="ja-JP"/>
        </w:rPr>
        <w:t xml:space="preserve">Pre-MG can have </w:t>
      </w:r>
      <w:r w:rsidR="00AA1AE1">
        <w:rPr>
          <w:lang w:val="en-GB" w:eastAsia="ja-JP"/>
        </w:rPr>
        <w:t xml:space="preserve">additional </w:t>
      </w:r>
      <w:r w:rsidR="006669F1" w:rsidRPr="00374E21">
        <w:rPr>
          <w:lang w:val="en-GB" w:eastAsia="ja-JP"/>
        </w:rPr>
        <w:t>benefits</w:t>
      </w:r>
      <w:r w:rsidR="004726E9">
        <w:rPr>
          <w:lang w:val="en-GB" w:eastAsia="ja-JP"/>
        </w:rPr>
        <w:t xml:space="preserve">. </w:t>
      </w:r>
      <w:proofErr w:type="gramStart"/>
      <w:r w:rsidR="004726E9">
        <w:rPr>
          <w:lang w:val="en-GB" w:eastAsia="ja-JP"/>
        </w:rPr>
        <w:t>Therefore</w:t>
      </w:r>
      <w:proofErr w:type="gramEnd"/>
      <w:r w:rsidR="004726E9">
        <w:rPr>
          <w:lang w:val="en-GB" w:eastAsia="ja-JP"/>
        </w:rPr>
        <w:t xml:space="preserve"> we propose to consider also Pre-MG in addition to the </w:t>
      </w:r>
      <w:r w:rsidR="006669F1" w:rsidRPr="00374E21">
        <w:rPr>
          <w:lang w:val="en-GB" w:eastAsia="ja-JP"/>
        </w:rPr>
        <w:t>legacy MG</w:t>
      </w:r>
      <w:r w:rsidR="00760E03">
        <w:rPr>
          <w:lang w:val="en-GB" w:eastAsia="ja-JP"/>
        </w:rPr>
        <w:t xml:space="preserve"> for </w:t>
      </w:r>
      <w:r w:rsidR="006669F1" w:rsidRPr="00374E21">
        <w:rPr>
          <w:lang w:val="en-GB" w:eastAsia="ja-JP"/>
        </w:rPr>
        <w:t>ATG network</w:t>
      </w:r>
      <w:r w:rsidR="00062300">
        <w:rPr>
          <w:lang w:val="en-GB" w:eastAsia="ja-JP"/>
        </w:rPr>
        <w:t xml:space="preserve">, especially </w:t>
      </w:r>
      <w:r w:rsidR="00572E27">
        <w:rPr>
          <w:lang w:val="en-GB" w:eastAsia="ja-JP"/>
        </w:rPr>
        <w:t xml:space="preserve">when </w:t>
      </w:r>
      <w:r w:rsidR="00062300">
        <w:rPr>
          <w:lang w:val="en-GB" w:eastAsia="ja-JP"/>
        </w:rPr>
        <w:t>the UE is moving in the cell center without inter-frequency measurement</w:t>
      </w:r>
      <w:r w:rsidR="006669F1" w:rsidRPr="00374E21">
        <w:rPr>
          <w:lang w:val="en-GB" w:eastAsia="ja-JP"/>
        </w:rPr>
        <w:t>.</w:t>
      </w:r>
    </w:p>
    <w:p w14:paraId="4C0E1C48" w14:textId="2FAAA6A6" w:rsidR="006669F1" w:rsidRDefault="00C8255F" w:rsidP="00C8255F">
      <w:pPr>
        <w:pStyle w:val="Caption"/>
      </w:pPr>
      <w:bookmarkStart w:id="2" w:name="_Ref118499711"/>
      <w:r>
        <w:t xml:space="preserve">Proposal </w:t>
      </w:r>
      <w:r>
        <w:fldChar w:fldCharType="begin"/>
      </w:r>
      <w:r>
        <w:instrText xml:space="preserve"> SEQ Proposal \* ARABIC </w:instrText>
      </w:r>
      <w:r>
        <w:fldChar w:fldCharType="separate"/>
      </w:r>
      <w:r>
        <w:rPr>
          <w:noProof/>
        </w:rPr>
        <w:t>1</w:t>
      </w:r>
      <w:r>
        <w:fldChar w:fldCharType="end"/>
      </w:r>
      <w:r>
        <w:t xml:space="preserve">. </w:t>
      </w:r>
      <w:r w:rsidR="006669F1" w:rsidRPr="00374E21">
        <w:rPr>
          <w:lang w:val="en-GB" w:eastAsia="ja-JP"/>
        </w:rPr>
        <w:t>Pre-MG can be used in ATG network to improve the total system performance</w:t>
      </w:r>
      <w:r w:rsidR="006669F1" w:rsidRPr="002A723B">
        <w:t>.</w:t>
      </w:r>
      <w:bookmarkEnd w:id="2"/>
    </w:p>
    <w:p w14:paraId="360B086D" w14:textId="77777777" w:rsidR="006669F1" w:rsidRPr="0001217B" w:rsidRDefault="006669F1" w:rsidP="006669F1">
      <w:pPr>
        <w:pStyle w:val="Proposal"/>
        <w:numPr>
          <w:ilvl w:val="0"/>
          <w:numId w:val="0"/>
        </w:numPr>
        <w:rPr>
          <w:rFonts w:eastAsia="DengXian"/>
        </w:rPr>
      </w:pPr>
    </w:p>
    <w:p w14:paraId="4CAC8ABE" w14:textId="517E6EDC" w:rsidR="003969C6" w:rsidRPr="00374E21" w:rsidRDefault="003969C6" w:rsidP="003969C6">
      <w:pPr>
        <w:rPr>
          <w:b/>
          <w:bCs/>
          <w:u w:val="single"/>
          <w:lang w:val="en-GB" w:eastAsia="ja-JP"/>
        </w:rPr>
      </w:pPr>
      <w:r w:rsidRPr="00374E21">
        <w:rPr>
          <w:b/>
          <w:bCs/>
          <w:u w:val="single"/>
          <w:lang w:val="en-GB" w:eastAsia="ja-JP"/>
        </w:rPr>
        <w:t>Intra-frequency measurement</w:t>
      </w:r>
    </w:p>
    <w:p w14:paraId="53742A2E" w14:textId="4ED9938F" w:rsidR="006669F1" w:rsidRPr="00E206FA" w:rsidRDefault="00F44782" w:rsidP="00E206FA">
      <w:pPr>
        <w:rPr>
          <w:u w:val="single"/>
          <w:lang w:val="en-GB" w:eastAsia="ja-JP"/>
        </w:rPr>
      </w:pPr>
      <w:r>
        <w:rPr>
          <w:color w:val="000000" w:themeColor="text1"/>
        </w:rPr>
        <w:t xml:space="preserve">According to previous RAN4 agreements, FR2 related requirements are not going to be defined in Rel-18 ATG WI. </w:t>
      </w:r>
      <w:proofErr w:type="gramStart"/>
      <w:r>
        <w:rPr>
          <w:color w:val="000000" w:themeColor="text1"/>
        </w:rPr>
        <w:t>Therefore</w:t>
      </w:r>
      <w:proofErr w:type="gramEnd"/>
      <w:r>
        <w:rPr>
          <w:color w:val="000000" w:themeColor="text1"/>
        </w:rPr>
        <w:t xml:space="preserve"> </w:t>
      </w:r>
      <w:r w:rsidR="00D15B33" w:rsidRPr="000461DD">
        <w:rPr>
          <w:color w:val="000000" w:themeColor="text1"/>
        </w:rPr>
        <w:t xml:space="preserve">only FR1 </w:t>
      </w:r>
      <w:r w:rsidR="00442118" w:rsidRPr="000461DD">
        <w:rPr>
          <w:color w:val="000000" w:themeColor="text1"/>
        </w:rPr>
        <w:t>MG shall be discussed in Rel-18 ATG</w:t>
      </w:r>
      <w:r w:rsidR="00460251" w:rsidRPr="000461DD">
        <w:rPr>
          <w:color w:val="000000" w:themeColor="text1"/>
        </w:rPr>
        <w:t>.</w:t>
      </w:r>
      <w:r w:rsidR="0069099D" w:rsidRPr="0069099D">
        <w:rPr>
          <w:color w:val="000000" w:themeColor="text1"/>
        </w:rPr>
        <w:t xml:space="preserve"> </w:t>
      </w:r>
      <w:r w:rsidR="0069099D">
        <w:rPr>
          <w:color w:val="000000" w:themeColor="text1"/>
        </w:rPr>
        <w:t>The intra-frequency measurement requirement may need to be updated if only single carrier is supported in ATG system, such as no deactivated SCell measurement, no SCCs, PSCell measurement. CSSF may also need to be updated to support single serving cell.</w:t>
      </w:r>
      <w:r w:rsidR="001663B3">
        <w:rPr>
          <w:color w:val="000000" w:themeColor="text1"/>
        </w:rPr>
        <w:t xml:space="preserve"> RAN4 can reuse the 2 searchers assumption for ATG UE</w:t>
      </w:r>
      <w:r w:rsidR="00E206FA">
        <w:rPr>
          <w:color w:val="000000" w:themeColor="text1"/>
        </w:rPr>
        <w:t>.</w:t>
      </w:r>
    </w:p>
    <w:p w14:paraId="48A310DF" w14:textId="19D1688F" w:rsidR="006669F1" w:rsidRDefault="00C8255F" w:rsidP="00C8255F">
      <w:pPr>
        <w:pStyle w:val="Proposal"/>
        <w:numPr>
          <w:ilvl w:val="0"/>
          <w:numId w:val="0"/>
        </w:numPr>
        <w:ind w:left="1701" w:hanging="1701"/>
      </w:pPr>
      <w:bookmarkStart w:id="3" w:name="_Ref118499814"/>
      <w:r>
        <w:t xml:space="preserve">Proposal </w:t>
      </w:r>
      <w:r>
        <w:fldChar w:fldCharType="begin"/>
      </w:r>
      <w:r>
        <w:instrText xml:space="preserve"> SEQ Proposal \* ARABIC </w:instrText>
      </w:r>
      <w:r>
        <w:fldChar w:fldCharType="separate"/>
      </w:r>
      <w:r>
        <w:rPr>
          <w:noProof/>
        </w:rPr>
        <w:t>2</w:t>
      </w:r>
      <w:r>
        <w:fldChar w:fldCharType="end"/>
      </w:r>
      <w:r>
        <w:t xml:space="preserve">. </w:t>
      </w:r>
      <w:r w:rsidR="000F527A">
        <w:rPr>
          <w:color w:val="000000"/>
          <w:szCs w:val="20"/>
        </w:rPr>
        <w:t xml:space="preserve">Only FR1 MG </w:t>
      </w:r>
      <w:r w:rsidR="00460251">
        <w:rPr>
          <w:color w:val="000000"/>
          <w:szCs w:val="20"/>
        </w:rPr>
        <w:t>will be</w:t>
      </w:r>
      <w:r w:rsidR="000F527A">
        <w:rPr>
          <w:color w:val="000000"/>
          <w:szCs w:val="20"/>
        </w:rPr>
        <w:t xml:space="preserve"> </w:t>
      </w:r>
      <w:r w:rsidR="00460251">
        <w:rPr>
          <w:color w:val="000000"/>
          <w:szCs w:val="20"/>
        </w:rPr>
        <w:t>used</w:t>
      </w:r>
      <w:r w:rsidR="000F527A">
        <w:rPr>
          <w:color w:val="000000"/>
          <w:szCs w:val="20"/>
        </w:rPr>
        <w:t xml:space="preserve"> in </w:t>
      </w:r>
      <w:r w:rsidR="00460251">
        <w:rPr>
          <w:color w:val="000000"/>
          <w:szCs w:val="20"/>
        </w:rPr>
        <w:t xml:space="preserve">Rel-18 </w:t>
      </w:r>
      <w:r w:rsidR="000F527A">
        <w:rPr>
          <w:color w:val="000000"/>
          <w:szCs w:val="20"/>
        </w:rPr>
        <w:t>ATG network</w:t>
      </w:r>
      <w:r w:rsidR="00460251">
        <w:rPr>
          <w:color w:val="000000"/>
          <w:szCs w:val="20"/>
        </w:rPr>
        <w:t>.</w:t>
      </w:r>
      <w:bookmarkEnd w:id="3"/>
    </w:p>
    <w:p w14:paraId="34DDA318" w14:textId="77777777" w:rsidR="00E206FA" w:rsidRDefault="00E206FA" w:rsidP="008F661C">
      <w:pPr>
        <w:rPr>
          <w:color w:val="000000" w:themeColor="text1"/>
        </w:rPr>
      </w:pPr>
    </w:p>
    <w:p w14:paraId="5A92C7F6" w14:textId="08B7654F" w:rsidR="006669F1" w:rsidRPr="001663B3" w:rsidRDefault="00C8255F" w:rsidP="00C8255F">
      <w:pPr>
        <w:pStyle w:val="Proposal"/>
        <w:numPr>
          <w:ilvl w:val="0"/>
          <w:numId w:val="0"/>
        </w:numPr>
        <w:ind w:left="1701" w:hanging="1701"/>
        <w:rPr>
          <w:u w:val="single"/>
          <w:lang w:eastAsia="ja-JP"/>
        </w:rPr>
      </w:pPr>
      <w:bookmarkStart w:id="4" w:name="_Ref118499817"/>
      <w:r>
        <w:t xml:space="preserve">Proposal </w:t>
      </w:r>
      <w:r>
        <w:fldChar w:fldCharType="begin"/>
      </w:r>
      <w:r>
        <w:instrText xml:space="preserve"> SEQ Proposal \* ARABIC </w:instrText>
      </w:r>
      <w:r>
        <w:fldChar w:fldCharType="separate"/>
      </w:r>
      <w:r>
        <w:rPr>
          <w:noProof/>
        </w:rPr>
        <w:t>3</w:t>
      </w:r>
      <w:r>
        <w:fldChar w:fldCharType="end"/>
      </w:r>
      <w:r>
        <w:t xml:space="preserve">. </w:t>
      </w:r>
      <w:r w:rsidR="00EE51BB">
        <w:rPr>
          <w:color w:val="000000"/>
          <w:szCs w:val="20"/>
        </w:rPr>
        <w:t>RAN4 not to consider</w:t>
      </w:r>
      <w:r w:rsidR="00E206FA" w:rsidRPr="00623CF9">
        <w:rPr>
          <w:color w:val="000000" w:themeColor="text1"/>
        </w:rPr>
        <w:t xml:space="preserve"> deactivated SCell measurement, SCCs</w:t>
      </w:r>
      <w:r w:rsidR="00EE51BB">
        <w:rPr>
          <w:color w:val="000000" w:themeColor="text1"/>
        </w:rPr>
        <w:t xml:space="preserve"> </w:t>
      </w:r>
      <w:r w:rsidR="00EE51BB" w:rsidRPr="00623CF9">
        <w:rPr>
          <w:color w:val="000000" w:themeColor="text1"/>
        </w:rPr>
        <w:t>measurement</w:t>
      </w:r>
      <w:r w:rsidR="00E206FA" w:rsidRPr="00623CF9">
        <w:rPr>
          <w:color w:val="000000" w:themeColor="text1"/>
        </w:rPr>
        <w:t xml:space="preserve">, </w:t>
      </w:r>
      <w:r w:rsidR="00EE51BB">
        <w:rPr>
          <w:color w:val="000000" w:themeColor="text1"/>
        </w:rPr>
        <w:t xml:space="preserve">and </w:t>
      </w:r>
      <w:r w:rsidR="00E206FA" w:rsidRPr="00623CF9">
        <w:rPr>
          <w:color w:val="000000" w:themeColor="text1"/>
        </w:rPr>
        <w:t>PSCell measurement.</w:t>
      </w:r>
      <w:bookmarkEnd w:id="4"/>
    </w:p>
    <w:p w14:paraId="4FA1A91F" w14:textId="77777777" w:rsidR="001663B3" w:rsidRPr="001663B3" w:rsidRDefault="001663B3" w:rsidP="001663B3">
      <w:pPr>
        <w:pStyle w:val="ListParagraph"/>
        <w:rPr>
          <w:rFonts w:ascii="Arial" w:eastAsiaTheme="minorHAnsi" w:hAnsi="Arial"/>
          <w:b/>
          <w:bCs/>
          <w:color w:val="000000" w:themeColor="text1"/>
          <w:sz w:val="20"/>
          <w:lang w:val="en-US" w:eastAsia="zh-CN"/>
        </w:rPr>
      </w:pPr>
    </w:p>
    <w:p w14:paraId="45C91E71" w14:textId="56CB541D" w:rsidR="001663B3" w:rsidRPr="001663B3" w:rsidRDefault="00C8255F" w:rsidP="00C8255F">
      <w:pPr>
        <w:pStyle w:val="Proposal"/>
        <w:numPr>
          <w:ilvl w:val="0"/>
          <w:numId w:val="0"/>
        </w:numPr>
        <w:ind w:left="1701" w:hanging="1701"/>
        <w:rPr>
          <w:color w:val="000000" w:themeColor="text1"/>
        </w:rPr>
      </w:pPr>
      <w:bookmarkStart w:id="5" w:name="_Ref118499820"/>
      <w:r>
        <w:t xml:space="preserve">Proposal </w:t>
      </w:r>
      <w:r>
        <w:fldChar w:fldCharType="begin"/>
      </w:r>
      <w:r>
        <w:instrText xml:space="preserve"> SEQ Proposal \* ARABIC </w:instrText>
      </w:r>
      <w:r>
        <w:fldChar w:fldCharType="separate"/>
      </w:r>
      <w:r>
        <w:rPr>
          <w:noProof/>
        </w:rPr>
        <w:t>4</w:t>
      </w:r>
      <w:r>
        <w:fldChar w:fldCharType="end"/>
      </w:r>
      <w:r>
        <w:t xml:space="preserve">. </w:t>
      </w:r>
      <w:r w:rsidR="001663B3" w:rsidRPr="001663B3">
        <w:rPr>
          <w:color w:val="000000" w:themeColor="text1"/>
        </w:rPr>
        <w:t>Take 2 searchers as the assumption when defining the CSSF requirement.</w:t>
      </w:r>
      <w:bookmarkEnd w:id="5"/>
    </w:p>
    <w:p w14:paraId="685DEDD5" w14:textId="77777777" w:rsidR="00E206FA" w:rsidRPr="00C8255F" w:rsidRDefault="00E206FA" w:rsidP="005F6A6F">
      <w:pPr>
        <w:pStyle w:val="ListParagraph"/>
        <w:rPr>
          <w:u w:val="single"/>
          <w:lang w:val="en-US" w:eastAsia="ja-JP"/>
        </w:rPr>
      </w:pPr>
    </w:p>
    <w:p w14:paraId="67775753" w14:textId="3D5DFE8D" w:rsidR="00E206FA" w:rsidRDefault="00C8255F" w:rsidP="00C8255F">
      <w:pPr>
        <w:pStyle w:val="Proposal"/>
        <w:numPr>
          <w:ilvl w:val="0"/>
          <w:numId w:val="0"/>
        </w:numPr>
        <w:ind w:left="1701" w:hanging="1701"/>
        <w:rPr>
          <w:color w:val="000000" w:themeColor="text1"/>
        </w:rPr>
      </w:pPr>
      <w:bookmarkStart w:id="6" w:name="_Ref118499823"/>
      <w:r>
        <w:t xml:space="preserve">Proposal </w:t>
      </w:r>
      <w:r>
        <w:fldChar w:fldCharType="begin"/>
      </w:r>
      <w:r>
        <w:instrText xml:space="preserve"> SEQ Proposal \* ARABIC </w:instrText>
      </w:r>
      <w:r>
        <w:fldChar w:fldCharType="separate"/>
      </w:r>
      <w:r>
        <w:rPr>
          <w:noProof/>
        </w:rPr>
        <w:t>5</w:t>
      </w:r>
      <w:r>
        <w:fldChar w:fldCharType="end"/>
      </w:r>
      <w:r>
        <w:t xml:space="preserve">.  </w:t>
      </w:r>
      <w:r w:rsidR="00B81852">
        <w:rPr>
          <w:color w:val="000000" w:themeColor="text1"/>
        </w:rPr>
        <w:t>For CSSF outside gap,</w:t>
      </w:r>
      <w:bookmarkEnd w:id="6"/>
      <w:r w:rsidR="00B81852">
        <w:rPr>
          <w:color w:val="000000" w:themeColor="text1"/>
        </w:rPr>
        <w:t xml:space="preserve"> </w:t>
      </w:r>
    </w:p>
    <w:p w14:paraId="397E3435" w14:textId="77777777" w:rsidR="00B81852" w:rsidRDefault="00B81852" w:rsidP="00B81852">
      <w:pPr>
        <w:pStyle w:val="ListParagraph"/>
        <w:rPr>
          <w:color w:val="000000" w:themeColor="text1"/>
        </w:rPr>
      </w:pPr>
    </w:p>
    <w:p w14:paraId="39A5A654" w14:textId="403D2D3A" w:rsidR="00B81852" w:rsidRPr="00B81852" w:rsidRDefault="00B81852" w:rsidP="00B81852">
      <w:pPr>
        <w:pStyle w:val="B1"/>
        <w:numPr>
          <w:ilvl w:val="0"/>
          <w:numId w:val="37"/>
        </w:numPr>
        <w:rPr>
          <w:rFonts w:ascii="Arial" w:hAnsi="Arial" w:cs="Arial"/>
          <w:b/>
          <w:bCs/>
        </w:rPr>
      </w:pPr>
      <w:r w:rsidRPr="00B81852">
        <w:rPr>
          <w:rFonts w:ascii="Arial" w:hAnsi="Arial" w:cs="Arial"/>
          <w:b/>
          <w:bCs/>
        </w:rPr>
        <w:t>CSSF</w:t>
      </w:r>
      <w:r w:rsidRPr="00B81852">
        <w:rPr>
          <w:rFonts w:ascii="Arial" w:hAnsi="Arial" w:cs="Arial"/>
          <w:b/>
          <w:bCs/>
          <w:vertAlign w:val="subscript"/>
        </w:rPr>
        <w:t>outside_</w:t>
      </w:r>
      <w:proofErr w:type="gramStart"/>
      <w:r w:rsidRPr="00B81852">
        <w:rPr>
          <w:rFonts w:ascii="Arial" w:hAnsi="Arial" w:cs="Arial"/>
          <w:b/>
          <w:bCs/>
          <w:vertAlign w:val="subscript"/>
        </w:rPr>
        <w:t>gap,i</w:t>
      </w:r>
      <w:proofErr w:type="gramEnd"/>
      <w:r w:rsidRPr="00B81852">
        <w:rPr>
          <w:rFonts w:ascii="Arial" w:hAnsi="Arial" w:cs="Arial"/>
          <w:b/>
          <w:bCs/>
          <w:vertAlign w:val="subscript"/>
        </w:rPr>
        <w:t xml:space="preserve"> </w:t>
      </w:r>
      <w:r w:rsidRPr="00B81852">
        <w:rPr>
          <w:rFonts w:ascii="Arial" w:hAnsi="Arial" w:cs="Arial"/>
          <w:b/>
          <w:bCs/>
        </w:rPr>
        <w:t xml:space="preserve">=1, if only one measurement object is configured to be measured outside of MG. </w:t>
      </w:r>
    </w:p>
    <w:p w14:paraId="22EAAC86" w14:textId="3BFBAA73" w:rsidR="00B81852" w:rsidRPr="00B81852" w:rsidRDefault="00B81852" w:rsidP="00B81852">
      <w:pPr>
        <w:pStyle w:val="B1"/>
        <w:numPr>
          <w:ilvl w:val="0"/>
          <w:numId w:val="37"/>
        </w:numPr>
        <w:rPr>
          <w:rFonts w:ascii="Arial" w:hAnsi="Arial" w:cs="Arial"/>
          <w:b/>
          <w:bCs/>
        </w:rPr>
      </w:pPr>
      <w:r w:rsidRPr="00B81852">
        <w:rPr>
          <w:rFonts w:ascii="Arial" w:hAnsi="Arial" w:cs="Arial"/>
          <w:b/>
          <w:bCs/>
        </w:rPr>
        <w:t>CSSF</w:t>
      </w:r>
      <w:r w:rsidRPr="00B81852">
        <w:rPr>
          <w:rFonts w:ascii="Arial" w:hAnsi="Arial" w:cs="Arial"/>
          <w:b/>
          <w:bCs/>
          <w:vertAlign w:val="subscript"/>
        </w:rPr>
        <w:t>outside_</w:t>
      </w:r>
      <w:proofErr w:type="gramStart"/>
      <w:r w:rsidRPr="00B81852">
        <w:rPr>
          <w:rFonts w:ascii="Arial" w:hAnsi="Arial" w:cs="Arial"/>
          <w:b/>
          <w:bCs/>
          <w:vertAlign w:val="subscript"/>
        </w:rPr>
        <w:t>gap,i</w:t>
      </w:r>
      <w:proofErr w:type="gramEnd"/>
      <w:r w:rsidRPr="00B81852">
        <w:rPr>
          <w:rFonts w:ascii="Arial" w:hAnsi="Arial" w:cs="Arial"/>
          <w:b/>
          <w:bCs/>
          <w:vertAlign w:val="subscript"/>
        </w:rPr>
        <w:t xml:space="preserve"> </w:t>
      </w:r>
      <w:r w:rsidRPr="00B81852">
        <w:rPr>
          <w:rFonts w:ascii="Arial" w:hAnsi="Arial" w:cs="Arial"/>
          <w:b/>
          <w:bCs/>
        </w:rPr>
        <w:t>=1 for intra-frequency measurement, and CSSF</w:t>
      </w:r>
      <w:r w:rsidRPr="00B81852">
        <w:rPr>
          <w:rFonts w:ascii="Arial" w:hAnsi="Arial" w:cs="Arial"/>
          <w:b/>
          <w:bCs/>
          <w:vertAlign w:val="subscript"/>
        </w:rPr>
        <w:t xml:space="preserve">outside_gap,i </w:t>
      </w:r>
      <w:r w:rsidRPr="00B81852">
        <w:rPr>
          <w:rFonts w:ascii="Arial" w:hAnsi="Arial" w:cs="Arial"/>
          <w:b/>
          <w:bCs/>
        </w:rPr>
        <w:t>= Y for inter-frequency measurement with no measurement gap, Y is the number of configured inter-frequency MOs without MG that are being measured outside of MG.</w:t>
      </w:r>
    </w:p>
    <w:p w14:paraId="4ACD1A7E" w14:textId="50EFA908" w:rsidR="00B81852" w:rsidRPr="00B81852" w:rsidRDefault="00B81852" w:rsidP="00B81852">
      <w:pPr>
        <w:pStyle w:val="Proposal"/>
        <w:numPr>
          <w:ilvl w:val="0"/>
          <w:numId w:val="37"/>
        </w:numPr>
        <w:rPr>
          <w:rFonts w:cs="Arial"/>
          <w:color w:val="000000" w:themeColor="text1"/>
        </w:rPr>
      </w:pPr>
      <w:r w:rsidRPr="00B81852">
        <w:rPr>
          <w:rFonts w:cs="Arial"/>
        </w:rPr>
        <w:lastRenderedPageBreak/>
        <w:t>If intra-frequency measurement is with measurement gap, CSSF</w:t>
      </w:r>
      <w:r w:rsidRPr="00B81852">
        <w:rPr>
          <w:rFonts w:cs="Arial"/>
          <w:vertAlign w:val="subscript"/>
        </w:rPr>
        <w:t>outside_</w:t>
      </w:r>
      <w:proofErr w:type="gramStart"/>
      <w:r w:rsidRPr="00B81852">
        <w:rPr>
          <w:rFonts w:cs="Arial"/>
          <w:vertAlign w:val="subscript"/>
        </w:rPr>
        <w:t>gap,i</w:t>
      </w:r>
      <w:proofErr w:type="gramEnd"/>
      <w:r w:rsidRPr="00B81852">
        <w:rPr>
          <w:rFonts w:cs="Arial"/>
          <w:vertAlign w:val="subscript"/>
        </w:rPr>
        <w:t xml:space="preserve"> </w:t>
      </w:r>
      <w:r w:rsidRPr="00B81852">
        <w:rPr>
          <w:rFonts w:cs="Arial"/>
        </w:rPr>
        <w:t>= Y for inter-frequency measurement with no measurement gap, Y is the number of configured inter-frequency MOs without MG that are being measured outside of MG.</w:t>
      </w:r>
    </w:p>
    <w:p w14:paraId="51DF1060" w14:textId="77777777" w:rsidR="003969C6" w:rsidRDefault="003969C6" w:rsidP="001A2B01">
      <w:pPr>
        <w:pStyle w:val="ListParagraph"/>
        <w:rPr>
          <w:u w:val="single"/>
          <w:lang w:eastAsia="ja-JP"/>
        </w:rPr>
      </w:pPr>
    </w:p>
    <w:p w14:paraId="724E046A" w14:textId="66263CC7" w:rsidR="00144C53" w:rsidRDefault="00C8255F" w:rsidP="00C8255F">
      <w:pPr>
        <w:pStyle w:val="Proposal"/>
        <w:numPr>
          <w:ilvl w:val="0"/>
          <w:numId w:val="0"/>
        </w:numPr>
        <w:ind w:left="1701" w:hanging="1701"/>
      </w:pPr>
      <w:bookmarkStart w:id="7" w:name="_Ref118499826"/>
      <w:r>
        <w:t xml:space="preserve">Proposal </w:t>
      </w:r>
      <w:r>
        <w:fldChar w:fldCharType="begin"/>
      </w:r>
      <w:r>
        <w:instrText xml:space="preserve"> SEQ Proposal \* ARABIC </w:instrText>
      </w:r>
      <w:r>
        <w:fldChar w:fldCharType="separate"/>
      </w:r>
      <w:r>
        <w:rPr>
          <w:noProof/>
        </w:rPr>
        <w:t>6</w:t>
      </w:r>
      <w:r>
        <w:fldChar w:fldCharType="end"/>
      </w:r>
      <w:r>
        <w:t xml:space="preserve">. </w:t>
      </w:r>
      <w:r w:rsidR="00144C53" w:rsidRPr="001A2B01">
        <w:rPr>
          <w:color w:val="000000"/>
          <w:szCs w:val="20"/>
        </w:rPr>
        <w:t>CSI-RS measurement is unnecessary in ATG network</w:t>
      </w:r>
      <w:r w:rsidR="00144C53">
        <w:rPr>
          <w:color w:val="000000"/>
          <w:szCs w:val="20"/>
        </w:rPr>
        <w:t>.</w:t>
      </w:r>
      <w:bookmarkEnd w:id="7"/>
    </w:p>
    <w:p w14:paraId="347E18D9" w14:textId="143BF7C3" w:rsidR="00B34942" w:rsidRDefault="00B34942" w:rsidP="003969C6">
      <w:pPr>
        <w:pStyle w:val="Proposal"/>
        <w:numPr>
          <w:ilvl w:val="0"/>
          <w:numId w:val="0"/>
        </w:numPr>
        <w:ind w:left="1701" w:hanging="1701"/>
        <w:rPr>
          <w:b w:val="0"/>
          <w:bCs w:val="0"/>
          <w:color w:val="000000" w:themeColor="text1"/>
          <w:lang w:eastAsia="en-US"/>
        </w:rPr>
      </w:pPr>
    </w:p>
    <w:p w14:paraId="1E81BEFF" w14:textId="17512710" w:rsidR="0094445C" w:rsidRPr="001A2B01" w:rsidRDefault="0094445C" w:rsidP="0094445C">
      <w:pPr>
        <w:rPr>
          <w:b/>
          <w:bCs/>
          <w:u w:val="single"/>
          <w:lang w:val="en-GB" w:eastAsia="ja-JP"/>
        </w:rPr>
      </w:pPr>
      <w:r w:rsidRPr="001A2B01">
        <w:rPr>
          <w:b/>
          <w:bCs/>
          <w:u w:val="single"/>
          <w:lang w:val="en-GB" w:eastAsia="ja-JP"/>
        </w:rPr>
        <w:t>Inter-frequency measurement</w:t>
      </w:r>
    </w:p>
    <w:p w14:paraId="7FD160F6" w14:textId="1BF420EE" w:rsidR="0094445C" w:rsidRDefault="000C51D1" w:rsidP="000C51D1">
      <w:pPr>
        <w:rPr>
          <w:color w:val="000000" w:themeColor="text1"/>
        </w:rPr>
      </w:pPr>
      <w:r w:rsidRPr="001A2B01">
        <w:rPr>
          <w:color w:val="000000" w:themeColor="text1"/>
        </w:rPr>
        <w:t xml:space="preserve">Inter-frequency measurement is mainly used for handover procedure. </w:t>
      </w:r>
      <w:r w:rsidR="00FF7CDE">
        <w:rPr>
          <w:color w:val="000000" w:themeColor="text1"/>
        </w:rPr>
        <w:t>However</w:t>
      </w:r>
      <w:r w:rsidRPr="001A2B01">
        <w:rPr>
          <w:color w:val="000000" w:themeColor="text1"/>
        </w:rPr>
        <w:t>, UE may stay in serving cell for a long time</w:t>
      </w:r>
      <w:r w:rsidR="00550B9F">
        <w:rPr>
          <w:color w:val="000000" w:themeColor="text1"/>
        </w:rPr>
        <w:t xml:space="preserve"> </w:t>
      </w:r>
      <w:r w:rsidRPr="001A2B01">
        <w:rPr>
          <w:color w:val="000000" w:themeColor="text1"/>
        </w:rPr>
        <w:t xml:space="preserve">(several </w:t>
      </w:r>
      <w:r w:rsidRPr="000C51D1">
        <w:rPr>
          <w:color w:val="000000" w:themeColor="text1"/>
        </w:rPr>
        <w:t>minutes</w:t>
      </w:r>
      <w:r w:rsidRPr="001A2B01">
        <w:rPr>
          <w:color w:val="000000" w:themeColor="text1"/>
        </w:rPr>
        <w:t>) in ATG network.</w:t>
      </w:r>
      <w:r>
        <w:rPr>
          <w:color w:val="000000" w:themeColor="text1"/>
        </w:rPr>
        <w:t xml:space="preserve"> Furthermore, the </w:t>
      </w:r>
      <w:r w:rsidR="00BF03C7">
        <w:rPr>
          <w:color w:val="000000" w:themeColor="text1"/>
        </w:rPr>
        <w:t xml:space="preserve">possible </w:t>
      </w:r>
      <w:r>
        <w:rPr>
          <w:color w:val="000000" w:themeColor="text1"/>
        </w:rPr>
        <w:t>target cells</w:t>
      </w:r>
      <w:r w:rsidR="00BF03C7">
        <w:rPr>
          <w:color w:val="000000" w:themeColor="text1"/>
        </w:rPr>
        <w:t xml:space="preserve"> </w:t>
      </w:r>
      <w:r w:rsidR="002F4305">
        <w:rPr>
          <w:color w:val="000000" w:themeColor="text1"/>
        </w:rPr>
        <w:t xml:space="preserve">can be </w:t>
      </w:r>
      <w:r w:rsidR="009A7BF9">
        <w:rPr>
          <w:color w:val="000000" w:themeColor="text1"/>
        </w:rPr>
        <w:t>determined</w:t>
      </w:r>
      <w:r w:rsidR="00D10DD4">
        <w:rPr>
          <w:color w:val="000000" w:themeColor="text1"/>
        </w:rPr>
        <w:t xml:space="preserve"> </w:t>
      </w:r>
      <w:r w:rsidR="002F4305">
        <w:rPr>
          <w:color w:val="000000" w:themeColor="text1"/>
        </w:rPr>
        <w:t xml:space="preserve">through </w:t>
      </w:r>
      <w:r w:rsidR="00D10DD4">
        <w:rPr>
          <w:color w:val="000000" w:themeColor="text1"/>
        </w:rPr>
        <w:t xml:space="preserve">network planning </w:t>
      </w:r>
      <w:r w:rsidR="008D5D36">
        <w:rPr>
          <w:color w:val="000000" w:themeColor="text1"/>
        </w:rPr>
        <w:t>and dedicated flight path which</w:t>
      </w:r>
      <w:r w:rsidR="00D10DD4">
        <w:rPr>
          <w:color w:val="000000" w:themeColor="text1"/>
        </w:rPr>
        <w:t xml:space="preserve"> can be known to UE in advance. </w:t>
      </w:r>
      <w:r w:rsidR="009A5D7F">
        <w:rPr>
          <w:color w:val="000000" w:themeColor="text1"/>
        </w:rPr>
        <w:t xml:space="preserve">Thus, inter-frequency measurement with MG may be unnecessary for a long time which means the MG can be disabled. </w:t>
      </w:r>
      <w:r w:rsidR="00FF7CDE">
        <w:rPr>
          <w:color w:val="000000" w:themeColor="text1"/>
        </w:rPr>
        <w:t xml:space="preserve">As we mentioned before, </w:t>
      </w:r>
      <w:r w:rsidR="00EC0F2A">
        <w:rPr>
          <w:color w:val="000000" w:themeColor="text1"/>
        </w:rPr>
        <w:t xml:space="preserve">one important </w:t>
      </w:r>
      <w:r w:rsidR="00FF7CDE">
        <w:rPr>
          <w:color w:val="000000" w:themeColor="text1"/>
        </w:rPr>
        <w:t xml:space="preserve">KPI for ATG system is the </w:t>
      </w:r>
      <w:r w:rsidR="00EC0F2A">
        <w:rPr>
          <w:color w:val="000000" w:themeColor="text1"/>
        </w:rPr>
        <w:t xml:space="preserve">system </w:t>
      </w:r>
      <w:r w:rsidR="00FF7CDE">
        <w:rPr>
          <w:color w:val="000000" w:themeColor="text1"/>
        </w:rPr>
        <w:t xml:space="preserve">throughput. </w:t>
      </w:r>
      <w:r w:rsidR="009A5D7F">
        <w:rPr>
          <w:color w:val="000000" w:themeColor="text1"/>
        </w:rPr>
        <w:t>RAN4 can further study the trade-off between Inter-frequency measurement within MG and the throughput due to large cell coverage.</w:t>
      </w:r>
    </w:p>
    <w:p w14:paraId="4E8F55AF" w14:textId="7FF31EE8" w:rsidR="009A5D7F" w:rsidRDefault="00C8255F" w:rsidP="00C8255F">
      <w:pPr>
        <w:pStyle w:val="Proposal"/>
        <w:numPr>
          <w:ilvl w:val="0"/>
          <w:numId w:val="0"/>
        </w:numPr>
        <w:ind w:left="1701" w:hanging="1701"/>
      </w:pPr>
      <w:bookmarkStart w:id="8" w:name="_Ref118499829"/>
      <w:r>
        <w:t xml:space="preserve">Proposal </w:t>
      </w:r>
      <w:r>
        <w:fldChar w:fldCharType="begin"/>
      </w:r>
      <w:r>
        <w:instrText xml:space="preserve"> SEQ Proposal \* ARABIC </w:instrText>
      </w:r>
      <w:r>
        <w:fldChar w:fldCharType="separate"/>
      </w:r>
      <w:r>
        <w:rPr>
          <w:noProof/>
        </w:rPr>
        <w:t>7</w:t>
      </w:r>
      <w:r>
        <w:fldChar w:fldCharType="end"/>
      </w:r>
      <w:r>
        <w:t xml:space="preserve">. </w:t>
      </w:r>
      <w:r w:rsidR="000A3294">
        <w:rPr>
          <w:color w:val="000000" w:themeColor="text1"/>
        </w:rPr>
        <w:t xml:space="preserve">RAN4 to study the trade-off between Inter-frequency measurement with </w:t>
      </w:r>
      <w:r>
        <w:rPr>
          <w:color w:val="000000" w:themeColor="text1"/>
        </w:rPr>
        <w:t>gap</w:t>
      </w:r>
      <w:r w:rsidR="000A3294">
        <w:rPr>
          <w:color w:val="000000" w:themeColor="text1"/>
        </w:rPr>
        <w:t xml:space="preserve"> and the data throughput due to large cell coverage</w:t>
      </w:r>
      <w:r w:rsidR="009A5D7F">
        <w:rPr>
          <w:color w:val="000000"/>
          <w:szCs w:val="20"/>
        </w:rPr>
        <w:t>.</w:t>
      </w:r>
      <w:bookmarkEnd w:id="8"/>
    </w:p>
    <w:p w14:paraId="09FF2C28" w14:textId="77777777" w:rsidR="001A54A8" w:rsidRPr="00B30487" w:rsidRDefault="001A54A8" w:rsidP="00B30487"/>
    <w:p w14:paraId="37EB5693" w14:textId="77777777" w:rsidR="00C01F33" w:rsidRPr="00CE0424" w:rsidRDefault="00C01F33" w:rsidP="00CE0424">
      <w:pPr>
        <w:pStyle w:val="Heading1"/>
      </w:pPr>
      <w:r w:rsidRPr="00CE0424">
        <w:t>Conclusion</w:t>
      </w:r>
    </w:p>
    <w:p w14:paraId="3E9041F1" w14:textId="3A526087" w:rsidR="00810E6C" w:rsidRDefault="00F86347" w:rsidP="006E1C82">
      <w:pPr>
        <w:pStyle w:val="BodyText"/>
        <w:rPr>
          <w:rFonts w:cs="Arial"/>
        </w:rPr>
      </w:pPr>
      <w:r w:rsidRPr="00267092">
        <w:rPr>
          <w:rFonts w:cs="Arial"/>
        </w:rPr>
        <w:t xml:space="preserve">In this contribution we have discussed </w:t>
      </w:r>
      <w:r w:rsidR="00B6305E" w:rsidRPr="00267092">
        <w:rPr>
          <w:rFonts w:cs="Arial"/>
        </w:rPr>
        <w:t xml:space="preserve">and provided our view on the </w:t>
      </w:r>
      <w:r w:rsidR="00B81852">
        <w:rPr>
          <w:rFonts w:cs="Arial"/>
        </w:rPr>
        <w:t>measurement</w:t>
      </w:r>
      <w:r w:rsidR="00E50FF3" w:rsidRPr="00267092">
        <w:rPr>
          <w:rFonts w:cs="Arial"/>
        </w:rPr>
        <w:t xml:space="preserve"> </w:t>
      </w:r>
      <w:r w:rsidR="00B6305E" w:rsidRPr="00267092">
        <w:rPr>
          <w:rFonts w:cs="Arial"/>
        </w:rPr>
        <w:t xml:space="preserve">issues identified </w:t>
      </w:r>
      <w:r w:rsidR="00E50FF3" w:rsidRPr="00267092">
        <w:rPr>
          <w:rFonts w:cs="Arial"/>
        </w:rPr>
        <w:t xml:space="preserve">in the way forward document at last meeting. </w:t>
      </w:r>
      <w:r w:rsidR="008E065E" w:rsidRPr="00267092">
        <w:rPr>
          <w:rFonts w:cs="Arial"/>
        </w:rPr>
        <w:t>Based on the discussion</w:t>
      </w:r>
      <w:r w:rsidR="00810E6C" w:rsidRPr="00267092">
        <w:rPr>
          <w:rFonts w:cs="Arial"/>
        </w:rPr>
        <w:t>s, we have made following proposals and observations:</w:t>
      </w:r>
    </w:p>
    <w:p w14:paraId="054DDDBC" w14:textId="280CC38F" w:rsidR="00C8255F" w:rsidRPr="00C8255F" w:rsidRDefault="00C8255F" w:rsidP="006E1C82">
      <w:pPr>
        <w:pStyle w:val="BodyText"/>
        <w:rPr>
          <w:rFonts w:cs="Arial"/>
          <w:b/>
          <w:bCs/>
        </w:rPr>
      </w:pPr>
      <w:r w:rsidRPr="00C8255F">
        <w:rPr>
          <w:rFonts w:cs="Arial"/>
          <w:b/>
          <w:bCs/>
        </w:rPr>
        <w:fldChar w:fldCharType="begin"/>
      </w:r>
      <w:r w:rsidRPr="00C8255F">
        <w:rPr>
          <w:rFonts w:cs="Arial"/>
          <w:b/>
          <w:bCs/>
        </w:rPr>
        <w:instrText xml:space="preserve"> REF _Ref118499711 \h </w:instrText>
      </w:r>
      <w:r>
        <w:rPr>
          <w:rFonts w:cs="Arial"/>
          <w:b/>
          <w:bCs/>
        </w:rPr>
        <w:instrText xml:space="preserve"> \* MERGEFORMAT </w:instrText>
      </w:r>
      <w:r w:rsidRPr="00C8255F">
        <w:rPr>
          <w:rFonts w:cs="Arial"/>
          <w:b/>
          <w:bCs/>
        </w:rPr>
      </w:r>
      <w:r w:rsidRPr="00C8255F">
        <w:rPr>
          <w:rFonts w:cs="Arial"/>
          <w:b/>
          <w:bCs/>
        </w:rPr>
        <w:fldChar w:fldCharType="separate"/>
      </w:r>
      <w:r w:rsidRPr="00C8255F">
        <w:rPr>
          <w:b/>
          <w:bCs/>
        </w:rPr>
        <w:t xml:space="preserve">Proposal </w:t>
      </w:r>
      <w:r w:rsidRPr="00C8255F">
        <w:rPr>
          <w:b/>
          <w:bCs/>
          <w:noProof/>
        </w:rPr>
        <w:t>1.</w:t>
      </w:r>
      <w:r w:rsidRPr="00C8255F">
        <w:rPr>
          <w:b/>
          <w:bCs/>
        </w:rPr>
        <w:t xml:space="preserve"> </w:t>
      </w:r>
      <w:r w:rsidRPr="00C8255F">
        <w:rPr>
          <w:b/>
          <w:bCs/>
          <w:lang w:val="en-GB" w:eastAsia="ja-JP"/>
        </w:rPr>
        <w:t>Pre-MG can be used in ATG network to improve the total system performance</w:t>
      </w:r>
      <w:r w:rsidRPr="00C8255F">
        <w:rPr>
          <w:b/>
          <w:bCs/>
        </w:rPr>
        <w:t>.</w:t>
      </w:r>
      <w:r w:rsidRPr="00C8255F">
        <w:rPr>
          <w:rFonts w:cs="Arial"/>
          <w:b/>
          <w:bCs/>
        </w:rPr>
        <w:fldChar w:fldCharType="end"/>
      </w:r>
    </w:p>
    <w:p w14:paraId="44B0D4EA" w14:textId="6680A2CF" w:rsidR="00C8255F" w:rsidRPr="00C8255F" w:rsidRDefault="00C8255F" w:rsidP="006E1C82">
      <w:pPr>
        <w:pStyle w:val="BodyText"/>
        <w:rPr>
          <w:rFonts w:cs="Arial"/>
          <w:b/>
          <w:bCs/>
        </w:rPr>
      </w:pPr>
      <w:r w:rsidRPr="00C8255F">
        <w:rPr>
          <w:rFonts w:cs="Arial"/>
          <w:b/>
          <w:bCs/>
        </w:rPr>
        <w:fldChar w:fldCharType="begin"/>
      </w:r>
      <w:r w:rsidRPr="00C8255F">
        <w:rPr>
          <w:rFonts w:cs="Arial"/>
          <w:b/>
          <w:bCs/>
        </w:rPr>
        <w:instrText xml:space="preserve"> REF _Ref118499814 \h </w:instrText>
      </w:r>
      <w:r>
        <w:rPr>
          <w:rFonts w:cs="Arial"/>
          <w:b/>
          <w:bCs/>
        </w:rPr>
        <w:instrText xml:space="preserve"> \* MERGEFORMAT </w:instrText>
      </w:r>
      <w:r w:rsidRPr="00C8255F">
        <w:rPr>
          <w:rFonts w:cs="Arial"/>
          <w:b/>
          <w:bCs/>
        </w:rPr>
      </w:r>
      <w:r w:rsidRPr="00C8255F">
        <w:rPr>
          <w:rFonts w:cs="Arial"/>
          <w:b/>
          <w:bCs/>
        </w:rPr>
        <w:fldChar w:fldCharType="separate"/>
      </w:r>
      <w:r w:rsidRPr="00C8255F">
        <w:rPr>
          <w:b/>
          <w:bCs/>
        </w:rPr>
        <w:t xml:space="preserve">Proposal </w:t>
      </w:r>
      <w:r w:rsidRPr="00C8255F">
        <w:rPr>
          <w:b/>
          <w:bCs/>
          <w:noProof/>
        </w:rPr>
        <w:t>2.</w:t>
      </w:r>
      <w:r w:rsidRPr="00C8255F">
        <w:rPr>
          <w:b/>
          <w:bCs/>
        </w:rPr>
        <w:t xml:space="preserve"> </w:t>
      </w:r>
      <w:r w:rsidRPr="00C8255F">
        <w:rPr>
          <w:b/>
          <w:bCs/>
          <w:color w:val="000000"/>
          <w:szCs w:val="20"/>
        </w:rPr>
        <w:t>Only FR1 MG will be used in Rel-18 ATG network.</w:t>
      </w:r>
      <w:r w:rsidRPr="00C8255F">
        <w:rPr>
          <w:rFonts w:cs="Arial"/>
          <w:b/>
          <w:bCs/>
        </w:rPr>
        <w:fldChar w:fldCharType="end"/>
      </w:r>
    </w:p>
    <w:p w14:paraId="6F242124" w14:textId="14109061" w:rsidR="00C8255F" w:rsidRPr="00C8255F" w:rsidRDefault="00C8255F" w:rsidP="006E1C82">
      <w:pPr>
        <w:pStyle w:val="BodyText"/>
        <w:rPr>
          <w:rFonts w:cs="Arial"/>
          <w:b/>
          <w:bCs/>
        </w:rPr>
      </w:pPr>
      <w:r w:rsidRPr="00C8255F">
        <w:rPr>
          <w:rFonts w:cs="Arial"/>
          <w:b/>
          <w:bCs/>
        </w:rPr>
        <w:fldChar w:fldCharType="begin"/>
      </w:r>
      <w:r w:rsidRPr="00C8255F">
        <w:rPr>
          <w:rFonts w:cs="Arial"/>
          <w:b/>
          <w:bCs/>
        </w:rPr>
        <w:instrText xml:space="preserve"> REF _Ref118499817 \h </w:instrText>
      </w:r>
      <w:r>
        <w:rPr>
          <w:rFonts w:cs="Arial"/>
          <w:b/>
          <w:bCs/>
        </w:rPr>
        <w:instrText xml:space="preserve"> \* MERGEFORMAT </w:instrText>
      </w:r>
      <w:r w:rsidRPr="00C8255F">
        <w:rPr>
          <w:rFonts w:cs="Arial"/>
          <w:b/>
          <w:bCs/>
        </w:rPr>
      </w:r>
      <w:r w:rsidRPr="00C8255F">
        <w:rPr>
          <w:rFonts w:cs="Arial"/>
          <w:b/>
          <w:bCs/>
        </w:rPr>
        <w:fldChar w:fldCharType="separate"/>
      </w:r>
      <w:r w:rsidRPr="00C8255F">
        <w:rPr>
          <w:b/>
          <w:bCs/>
        </w:rPr>
        <w:t xml:space="preserve">Proposal </w:t>
      </w:r>
      <w:r w:rsidRPr="00C8255F">
        <w:rPr>
          <w:b/>
          <w:bCs/>
          <w:noProof/>
        </w:rPr>
        <w:t>3.</w:t>
      </w:r>
      <w:r w:rsidRPr="00C8255F">
        <w:rPr>
          <w:b/>
          <w:bCs/>
        </w:rPr>
        <w:t xml:space="preserve"> </w:t>
      </w:r>
      <w:r w:rsidRPr="00C8255F">
        <w:rPr>
          <w:b/>
          <w:bCs/>
          <w:color w:val="000000"/>
          <w:szCs w:val="20"/>
        </w:rPr>
        <w:t>RAN4 not to consider</w:t>
      </w:r>
      <w:r w:rsidRPr="00C8255F">
        <w:rPr>
          <w:b/>
          <w:bCs/>
          <w:color w:val="000000" w:themeColor="text1"/>
        </w:rPr>
        <w:t xml:space="preserve"> deactivated SCell measurement, SCCs measurement, and PSCell measurement.</w:t>
      </w:r>
      <w:r w:rsidRPr="00C8255F">
        <w:rPr>
          <w:rFonts w:cs="Arial"/>
          <w:b/>
          <w:bCs/>
        </w:rPr>
        <w:fldChar w:fldCharType="end"/>
      </w:r>
    </w:p>
    <w:p w14:paraId="6B7A0E6C" w14:textId="3B683018" w:rsidR="00C8255F" w:rsidRPr="00C8255F" w:rsidRDefault="00C8255F" w:rsidP="006E1C82">
      <w:pPr>
        <w:pStyle w:val="BodyText"/>
        <w:rPr>
          <w:rFonts w:cs="Arial"/>
          <w:b/>
          <w:bCs/>
        </w:rPr>
      </w:pPr>
      <w:r w:rsidRPr="00C8255F">
        <w:rPr>
          <w:rFonts w:cs="Arial"/>
          <w:b/>
          <w:bCs/>
        </w:rPr>
        <w:fldChar w:fldCharType="begin"/>
      </w:r>
      <w:r w:rsidRPr="00C8255F">
        <w:rPr>
          <w:rFonts w:cs="Arial"/>
          <w:b/>
          <w:bCs/>
        </w:rPr>
        <w:instrText xml:space="preserve"> REF _Ref118499820 \h </w:instrText>
      </w:r>
      <w:r>
        <w:rPr>
          <w:rFonts w:cs="Arial"/>
          <w:b/>
          <w:bCs/>
        </w:rPr>
        <w:instrText xml:space="preserve"> \* MERGEFORMAT </w:instrText>
      </w:r>
      <w:r w:rsidRPr="00C8255F">
        <w:rPr>
          <w:rFonts w:cs="Arial"/>
          <w:b/>
          <w:bCs/>
        </w:rPr>
      </w:r>
      <w:r w:rsidRPr="00C8255F">
        <w:rPr>
          <w:rFonts w:cs="Arial"/>
          <w:b/>
          <w:bCs/>
        </w:rPr>
        <w:fldChar w:fldCharType="separate"/>
      </w:r>
      <w:r w:rsidRPr="00C8255F">
        <w:rPr>
          <w:b/>
          <w:bCs/>
        </w:rPr>
        <w:t xml:space="preserve">Proposal </w:t>
      </w:r>
      <w:r w:rsidRPr="00C8255F">
        <w:rPr>
          <w:b/>
          <w:bCs/>
          <w:noProof/>
        </w:rPr>
        <w:t>4.</w:t>
      </w:r>
      <w:r w:rsidRPr="00C8255F">
        <w:rPr>
          <w:b/>
          <w:bCs/>
        </w:rPr>
        <w:t xml:space="preserve"> </w:t>
      </w:r>
      <w:r w:rsidRPr="00C8255F">
        <w:rPr>
          <w:b/>
          <w:bCs/>
          <w:color w:val="000000" w:themeColor="text1"/>
        </w:rPr>
        <w:t>Take 2 searchers as the assumption when defining the CSSF requirement.</w:t>
      </w:r>
      <w:r w:rsidRPr="00C8255F">
        <w:rPr>
          <w:rFonts w:cs="Arial"/>
          <w:b/>
          <w:bCs/>
        </w:rPr>
        <w:fldChar w:fldCharType="end"/>
      </w:r>
    </w:p>
    <w:p w14:paraId="1A126E91" w14:textId="14D5C2DD" w:rsidR="00C8255F" w:rsidRPr="00C8255F" w:rsidRDefault="00C8255F" w:rsidP="006E1C82">
      <w:pPr>
        <w:pStyle w:val="BodyText"/>
        <w:rPr>
          <w:rFonts w:cs="Arial"/>
          <w:b/>
          <w:bCs/>
        </w:rPr>
      </w:pPr>
      <w:r w:rsidRPr="00C8255F">
        <w:rPr>
          <w:rFonts w:cs="Arial"/>
          <w:b/>
          <w:bCs/>
        </w:rPr>
        <w:fldChar w:fldCharType="begin"/>
      </w:r>
      <w:r w:rsidRPr="00C8255F">
        <w:rPr>
          <w:rFonts w:cs="Arial"/>
          <w:b/>
          <w:bCs/>
        </w:rPr>
        <w:instrText xml:space="preserve"> REF _Ref118499823 \h </w:instrText>
      </w:r>
      <w:r>
        <w:rPr>
          <w:rFonts w:cs="Arial"/>
          <w:b/>
          <w:bCs/>
        </w:rPr>
        <w:instrText xml:space="preserve"> \* MERGEFORMAT </w:instrText>
      </w:r>
      <w:r w:rsidRPr="00C8255F">
        <w:rPr>
          <w:rFonts w:cs="Arial"/>
          <w:b/>
          <w:bCs/>
        </w:rPr>
      </w:r>
      <w:r w:rsidRPr="00C8255F">
        <w:rPr>
          <w:rFonts w:cs="Arial"/>
          <w:b/>
          <w:bCs/>
        </w:rPr>
        <w:fldChar w:fldCharType="separate"/>
      </w:r>
      <w:r w:rsidRPr="00C8255F">
        <w:rPr>
          <w:b/>
          <w:bCs/>
        </w:rPr>
        <w:t xml:space="preserve">Proposal </w:t>
      </w:r>
      <w:r w:rsidRPr="00C8255F">
        <w:rPr>
          <w:b/>
          <w:bCs/>
          <w:noProof/>
        </w:rPr>
        <w:t>5.</w:t>
      </w:r>
      <w:r w:rsidRPr="00C8255F">
        <w:rPr>
          <w:b/>
          <w:bCs/>
        </w:rPr>
        <w:t xml:space="preserve">  </w:t>
      </w:r>
      <w:r w:rsidRPr="00C8255F">
        <w:rPr>
          <w:b/>
          <w:bCs/>
          <w:color w:val="000000" w:themeColor="text1"/>
        </w:rPr>
        <w:t>For CSSF outside gap,</w:t>
      </w:r>
      <w:r w:rsidRPr="00C8255F">
        <w:rPr>
          <w:rFonts w:cs="Arial"/>
          <w:b/>
          <w:bCs/>
        </w:rPr>
        <w:fldChar w:fldCharType="end"/>
      </w:r>
    </w:p>
    <w:p w14:paraId="7AAC5B3E" w14:textId="77777777" w:rsidR="00C8255F" w:rsidRPr="00C8255F" w:rsidRDefault="00C8255F" w:rsidP="00C8255F">
      <w:pPr>
        <w:pStyle w:val="B1"/>
        <w:numPr>
          <w:ilvl w:val="0"/>
          <w:numId w:val="37"/>
        </w:numPr>
        <w:rPr>
          <w:rFonts w:ascii="Arial" w:hAnsi="Arial" w:cs="Arial"/>
          <w:b/>
          <w:bCs/>
        </w:rPr>
      </w:pPr>
      <w:r w:rsidRPr="00C8255F">
        <w:rPr>
          <w:rFonts w:ascii="Arial" w:hAnsi="Arial" w:cs="Arial"/>
          <w:b/>
          <w:bCs/>
        </w:rPr>
        <w:t>CSSF</w:t>
      </w:r>
      <w:r w:rsidRPr="00C8255F">
        <w:rPr>
          <w:rFonts w:ascii="Arial" w:hAnsi="Arial" w:cs="Arial"/>
          <w:b/>
          <w:bCs/>
          <w:vertAlign w:val="subscript"/>
        </w:rPr>
        <w:t>outside_</w:t>
      </w:r>
      <w:proofErr w:type="gramStart"/>
      <w:r w:rsidRPr="00C8255F">
        <w:rPr>
          <w:rFonts w:ascii="Arial" w:hAnsi="Arial" w:cs="Arial"/>
          <w:b/>
          <w:bCs/>
          <w:vertAlign w:val="subscript"/>
        </w:rPr>
        <w:t>gap,i</w:t>
      </w:r>
      <w:proofErr w:type="gramEnd"/>
      <w:r w:rsidRPr="00C8255F">
        <w:rPr>
          <w:rFonts w:ascii="Arial" w:hAnsi="Arial" w:cs="Arial"/>
          <w:b/>
          <w:bCs/>
          <w:vertAlign w:val="subscript"/>
        </w:rPr>
        <w:t xml:space="preserve"> </w:t>
      </w:r>
      <w:r w:rsidRPr="00C8255F">
        <w:rPr>
          <w:rFonts w:ascii="Arial" w:hAnsi="Arial" w:cs="Arial"/>
          <w:b/>
          <w:bCs/>
        </w:rPr>
        <w:t xml:space="preserve">=1, if only one measurement object is configured to be measured outside of MG. </w:t>
      </w:r>
    </w:p>
    <w:p w14:paraId="41356471" w14:textId="77777777" w:rsidR="00C8255F" w:rsidRPr="00C8255F" w:rsidRDefault="00C8255F" w:rsidP="00C8255F">
      <w:pPr>
        <w:pStyle w:val="B1"/>
        <w:numPr>
          <w:ilvl w:val="0"/>
          <w:numId w:val="37"/>
        </w:numPr>
        <w:rPr>
          <w:rFonts w:ascii="Arial" w:hAnsi="Arial" w:cs="Arial"/>
          <w:b/>
          <w:bCs/>
        </w:rPr>
      </w:pPr>
      <w:r w:rsidRPr="00C8255F">
        <w:rPr>
          <w:rFonts w:ascii="Arial" w:hAnsi="Arial" w:cs="Arial"/>
          <w:b/>
          <w:bCs/>
        </w:rPr>
        <w:t>CSSF</w:t>
      </w:r>
      <w:r w:rsidRPr="00C8255F">
        <w:rPr>
          <w:rFonts w:ascii="Arial" w:hAnsi="Arial" w:cs="Arial"/>
          <w:b/>
          <w:bCs/>
          <w:vertAlign w:val="subscript"/>
        </w:rPr>
        <w:t>outside_</w:t>
      </w:r>
      <w:proofErr w:type="gramStart"/>
      <w:r w:rsidRPr="00C8255F">
        <w:rPr>
          <w:rFonts w:ascii="Arial" w:hAnsi="Arial" w:cs="Arial"/>
          <w:b/>
          <w:bCs/>
          <w:vertAlign w:val="subscript"/>
        </w:rPr>
        <w:t>gap,i</w:t>
      </w:r>
      <w:proofErr w:type="gramEnd"/>
      <w:r w:rsidRPr="00C8255F">
        <w:rPr>
          <w:rFonts w:ascii="Arial" w:hAnsi="Arial" w:cs="Arial"/>
          <w:b/>
          <w:bCs/>
          <w:vertAlign w:val="subscript"/>
        </w:rPr>
        <w:t xml:space="preserve"> </w:t>
      </w:r>
      <w:r w:rsidRPr="00C8255F">
        <w:rPr>
          <w:rFonts w:ascii="Arial" w:hAnsi="Arial" w:cs="Arial"/>
          <w:b/>
          <w:bCs/>
        </w:rPr>
        <w:t>=1 for intra-frequency measurement, and CSSF</w:t>
      </w:r>
      <w:r w:rsidRPr="00C8255F">
        <w:rPr>
          <w:rFonts w:ascii="Arial" w:hAnsi="Arial" w:cs="Arial"/>
          <w:b/>
          <w:bCs/>
          <w:vertAlign w:val="subscript"/>
        </w:rPr>
        <w:t xml:space="preserve">outside_gap,i </w:t>
      </w:r>
      <w:r w:rsidRPr="00C8255F">
        <w:rPr>
          <w:rFonts w:ascii="Arial" w:hAnsi="Arial" w:cs="Arial"/>
          <w:b/>
          <w:bCs/>
        </w:rPr>
        <w:t>= Y for inter-frequency measurement with no measurement gap, Y is the number of configured inter-frequency MOs without MG that are being measured outside of MG.</w:t>
      </w:r>
    </w:p>
    <w:p w14:paraId="480ECBC7" w14:textId="385B13E6" w:rsidR="00C8255F" w:rsidRPr="00C8255F" w:rsidRDefault="00C8255F" w:rsidP="00C8255F">
      <w:pPr>
        <w:pStyle w:val="BodyText"/>
        <w:numPr>
          <w:ilvl w:val="0"/>
          <w:numId w:val="37"/>
        </w:numPr>
        <w:rPr>
          <w:rFonts w:cs="Arial"/>
          <w:b/>
          <w:bCs/>
        </w:rPr>
      </w:pPr>
      <w:r w:rsidRPr="00C8255F">
        <w:rPr>
          <w:rFonts w:cs="Arial"/>
          <w:b/>
          <w:bCs/>
        </w:rPr>
        <w:t>If intra-frequency measurement is with measurement gap, CSSF</w:t>
      </w:r>
      <w:r w:rsidRPr="00C8255F">
        <w:rPr>
          <w:rFonts w:cs="Arial"/>
          <w:b/>
          <w:bCs/>
          <w:vertAlign w:val="subscript"/>
        </w:rPr>
        <w:t>outside_</w:t>
      </w:r>
      <w:proofErr w:type="gramStart"/>
      <w:r w:rsidRPr="00C8255F">
        <w:rPr>
          <w:rFonts w:cs="Arial"/>
          <w:b/>
          <w:bCs/>
          <w:vertAlign w:val="subscript"/>
        </w:rPr>
        <w:t>gap,i</w:t>
      </w:r>
      <w:proofErr w:type="gramEnd"/>
      <w:r w:rsidRPr="00C8255F">
        <w:rPr>
          <w:rFonts w:cs="Arial"/>
          <w:b/>
          <w:bCs/>
          <w:vertAlign w:val="subscript"/>
        </w:rPr>
        <w:t xml:space="preserve"> </w:t>
      </w:r>
      <w:r w:rsidRPr="00C8255F">
        <w:rPr>
          <w:rFonts w:cs="Arial"/>
          <w:b/>
          <w:bCs/>
        </w:rPr>
        <w:t>= Y for inter-frequency measurement with no measurement gap, Y is the number of configured inter-frequency MOs without MG that are being measured outside of MG</w:t>
      </w:r>
    </w:p>
    <w:p w14:paraId="348256C5" w14:textId="1DB3385D" w:rsidR="00C8255F" w:rsidRPr="00C8255F" w:rsidRDefault="00C8255F" w:rsidP="006E1C82">
      <w:pPr>
        <w:pStyle w:val="BodyText"/>
        <w:rPr>
          <w:rFonts w:cs="Arial"/>
          <w:b/>
          <w:bCs/>
        </w:rPr>
      </w:pPr>
      <w:r w:rsidRPr="00C8255F">
        <w:rPr>
          <w:rFonts w:cs="Arial"/>
          <w:b/>
          <w:bCs/>
        </w:rPr>
        <w:fldChar w:fldCharType="begin"/>
      </w:r>
      <w:r w:rsidRPr="00C8255F">
        <w:rPr>
          <w:rFonts w:cs="Arial"/>
          <w:b/>
          <w:bCs/>
        </w:rPr>
        <w:instrText xml:space="preserve"> REF _Ref118499826 \h </w:instrText>
      </w:r>
      <w:r>
        <w:rPr>
          <w:rFonts w:cs="Arial"/>
          <w:b/>
          <w:bCs/>
        </w:rPr>
        <w:instrText xml:space="preserve"> \* MERGEFORMAT </w:instrText>
      </w:r>
      <w:r w:rsidRPr="00C8255F">
        <w:rPr>
          <w:rFonts w:cs="Arial"/>
          <w:b/>
          <w:bCs/>
        </w:rPr>
      </w:r>
      <w:r w:rsidRPr="00C8255F">
        <w:rPr>
          <w:rFonts w:cs="Arial"/>
          <w:b/>
          <w:bCs/>
        </w:rPr>
        <w:fldChar w:fldCharType="separate"/>
      </w:r>
      <w:r w:rsidRPr="00C8255F">
        <w:rPr>
          <w:b/>
          <w:bCs/>
        </w:rPr>
        <w:t xml:space="preserve">Proposal </w:t>
      </w:r>
      <w:r w:rsidRPr="00C8255F">
        <w:rPr>
          <w:b/>
          <w:bCs/>
          <w:noProof/>
        </w:rPr>
        <w:t>6.</w:t>
      </w:r>
      <w:r w:rsidRPr="00C8255F">
        <w:rPr>
          <w:b/>
          <w:bCs/>
        </w:rPr>
        <w:t xml:space="preserve"> </w:t>
      </w:r>
      <w:r w:rsidRPr="00C8255F">
        <w:rPr>
          <w:b/>
          <w:bCs/>
          <w:color w:val="000000"/>
          <w:szCs w:val="20"/>
        </w:rPr>
        <w:t>CSI-RS measurement is unnecessary in ATG network.</w:t>
      </w:r>
      <w:r w:rsidRPr="00C8255F">
        <w:rPr>
          <w:rFonts w:cs="Arial"/>
          <w:b/>
          <w:bCs/>
        </w:rPr>
        <w:fldChar w:fldCharType="end"/>
      </w:r>
    </w:p>
    <w:p w14:paraId="775A97D0" w14:textId="4561EF94" w:rsidR="00C8255F" w:rsidRPr="00C8255F" w:rsidRDefault="00C8255F" w:rsidP="006E1C82">
      <w:pPr>
        <w:pStyle w:val="BodyText"/>
        <w:rPr>
          <w:rFonts w:cs="Arial"/>
          <w:b/>
          <w:bCs/>
        </w:rPr>
      </w:pPr>
      <w:r w:rsidRPr="00C8255F">
        <w:rPr>
          <w:rFonts w:cs="Arial"/>
          <w:b/>
          <w:bCs/>
        </w:rPr>
        <w:fldChar w:fldCharType="begin"/>
      </w:r>
      <w:r w:rsidRPr="00C8255F">
        <w:rPr>
          <w:rFonts w:cs="Arial"/>
          <w:b/>
          <w:bCs/>
        </w:rPr>
        <w:instrText xml:space="preserve"> REF _Ref118499829 \h </w:instrText>
      </w:r>
      <w:r>
        <w:rPr>
          <w:rFonts w:cs="Arial"/>
          <w:b/>
          <w:bCs/>
        </w:rPr>
        <w:instrText xml:space="preserve"> \* MERGEFORMAT </w:instrText>
      </w:r>
      <w:r w:rsidRPr="00C8255F">
        <w:rPr>
          <w:rFonts w:cs="Arial"/>
          <w:b/>
          <w:bCs/>
        </w:rPr>
      </w:r>
      <w:r w:rsidRPr="00C8255F">
        <w:rPr>
          <w:rFonts w:cs="Arial"/>
          <w:b/>
          <w:bCs/>
        </w:rPr>
        <w:fldChar w:fldCharType="separate"/>
      </w:r>
      <w:r w:rsidRPr="00C8255F">
        <w:rPr>
          <w:b/>
          <w:bCs/>
        </w:rPr>
        <w:t xml:space="preserve">Proposal </w:t>
      </w:r>
      <w:r w:rsidRPr="00C8255F">
        <w:rPr>
          <w:b/>
          <w:bCs/>
          <w:noProof/>
        </w:rPr>
        <w:t>7.</w:t>
      </w:r>
      <w:r w:rsidRPr="00C8255F">
        <w:rPr>
          <w:b/>
          <w:bCs/>
        </w:rPr>
        <w:t xml:space="preserve"> </w:t>
      </w:r>
      <w:r w:rsidRPr="00C8255F">
        <w:rPr>
          <w:b/>
          <w:bCs/>
          <w:color w:val="000000" w:themeColor="text1"/>
        </w:rPr>
        <w:t>RAN4 to study the trade-off between Inter-frequency measurement with gap and the data throughput due to large cell coverage</w:t>
      </w:r>
      <w:r w:rsidRPr="00C8255F">
        <w:rPr>
          <w:b/>
          <w:bCs/>
          <w:color w:val="000000"/>
          <w:szCs w:val="20"/>
        </w:rPr>
        <w:t>.</w:t>
      </w:r>
      <w:r w:rsidRPr="00C8255F">
        <w:rPr>
          <w:rFonts w:cs="Arial"/>
          <w:b/>
          <w:bCs/>
        </w:rPr>
        <w:fldChar w:fldCharType="end"/>
      </w:r>
    </w:p>
    <w:p w14:paraId="71D79D99" w14:textId="77777777" w:rsidR="00F507D1" w:rsidRPr="00CE0424" w:rsidRDefault="00F507D1" w:rsidP="00CE0424">
      <w:pPr>
        <w:pStyle w:val="Heading1"/>
      </w:pPr>
      <w:bookmarkStart w:id="9" w:name="_In-sequence_SDU_delivery"/>
      <w:bookmarkEnd w:id="9"/>
      <w:r w:rsidRPr="00CE0424">
        <w:t>References</w:t>
      </w:r>
    </w:p>
    <w:bookmarkStart w:id="10" w:name="_Ref174151459"/>
    <w:bookmarkStart w:id="11" w:name="_Ref189809556"/>
    <w:p w14:paraId="77C5E852" w14:textId="5930CA1F" w:rsidR="005F3025" w:rsidRDefault="004234DC" w:rsidP="00311702">
      <w:pPr>
        <w:pStyle w:val="Reference"/>
      </w:pPr>
      <w:r w:rsidRPr="00C8255F">
        <w:rPr>
          <w:lang w:val="sv-SE"/>
        </w:rPr>
        <w:fldChar w:fldCharType="begin"/>
      </w:r>
      <w:r w:rsidRPr="00C8255F">
        <w:rPr>
          <w:lang w:val="sv-SE"/>
        </w:rPr>
        <w:instrText xml:space="preserve"> HYPERLINK "http://3gpp.org/ftp/tsg_ran/WG4_Radio/TSGR4_104-e/Docs/R4-2214347.zip" </w:instrText>
      </w:r>
      <w:r w:rsidRPr="00C8255F">
        <w:rPr>
          <w:lang w:val="sv-SE"/>
        </w:rPr>
        <w:fldChar w:fldCharType="separate"/>
      </w:r>
      <w:r w:rsidR="00C8255F" w:rsidRPr="00C8255F">
        <w:rPr>
          <w:lang w:val="sv-SE"/>
        </w:rPr>
        <w:t>R4-2217256</w:t>
      </w:r>
      <w:r w:rsidRPr="00C8255F">
        <w:rPr>
          <w:lang w:val="sv-SE"/>
        </w:rPr>
        <w:fldChar w:fldCharType="end"/>
      </w:r>
      <w:r w:rsidR="00CC52A8" w:rsidRPr="00C8255F">
        <w:rPr>
          <w:lang w:val="sv-SE"/>
        </w:rPr>
        <w:t>, "WF on NR ATG</w:t>
      </w:r>
      <w:r w:rsidR="00CC52A8" w:rsidRPr="00CC52A8">
        <w:t xml:space="preserve"> RRM core requirements", CMCC </w:t>
      </w:r>
    </w:p>
    <w:bookmarkEnd w:id="10"/>
    <w:bookmarkEnd w:id="11"/>
    <w:p w14:paraId="715CA09B" w14:textId="33128202"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846B7" w14:textId="77777777" w:rsidR="002B34B7" w:rsidRDefault="002B34B7">
      <w:r>
        <w:separator/>
      </w:r>
    </w:p>
  </w:endnote>
  <w:endnote w:type="continuationSeparator" w:id="0">
    <w:p w14:paraId="448553E5" w14:textId="77777777" w:rsidR="002B34B7" w:rsidRDefault="002B34B7">
      <w:r>
        <w:continuationSeparator/>
      </w:r>
    </w:p>
  </w:endnote>
  <w:endnote w:type="continuationNotice" w:id="1">
    <w:p w14:paraId="234E512B" w14:textId="77777777" w:rsidR="002B34B7" w:rsidRDefault="002B34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B0B68" w14:textId="77777777" w:rsidR="002B34B7" w:rsidRDefault="002B34B7">
      <w:r>
        <w:separator/>
      </w:r>
    </w:p>
  </w:footnote>
  <w:footnote w:type="continuationSeparator" w:id="0">
    <w:p w14:paraId="2F85698C" w14:textId="77777777" w:rsidR="002B34B7" w:rsidRDefault="002B34B7">
      <w:r>
        <w:continuationSeparator/>
      </w:r>
    </w:p>
  </w:footnote>
  <w:footnote w:type="continuationNotice" w:id="1">
    <w:p w14:paraId="2070623D" w14:textId="77777777" w:rsidR="002B34B7" w:rsidRDefault="002B34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753524"/>
    <w:multiLevelType w:val="hybridMultilevel"/>
    <w:tmpl w:val="A670AA64"/>
    <w:lvl w:ilvl="0" w:tplc="4D0C3C60">
      <w:start w:val="1"/>
      <w:numFmt w:val="bullet"/>
      <w:lvlText w:val=""/>
      <w:lvlJc w:val="left"/>
      <w:pPr>
        <w:ind w:left="2204" w:hanging="360"/>
      </w:pPr>
      <w:rPr>
        <w:rFonts w:ascii="Wingdings" w:eastAsia="Times New Roman" w:hAnsi="Wingdings"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F0731C7"/>
    <w:multiLevelType w:val="hybridMultilevel"/>
    <w:tmpl w:val="B55E6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F765CB"/>
    <w:multiLevelType w:val="hybridMultilevel"/>
    <w:tmpl w:val="322E55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63E5508"/>
    <w:multiLevelType w:val="multilevel"/>
    <w:tmpl w:val="4362712A"/>
    <w:lvl w:ilvl="0">
      <w:numFmt w:val="decimal"/>
      <w:lvlText w:val="%1."/>
      <w:lvlJc w:val="left"/>
      <w:pPr>
        <w:ind w:left="425" w:hanging="425"/>
      </w:pPr>
      <w:rPr>
        <w:rFonts w:hint="eastAsia"/>
      </w:rPr>
    </w:lvl>
    <w:lvl w:ilvl="1">
      <w:start w:val="2"/>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A016BB"/>
    <w:multiLevelType w:val="hybridMultilevel"/>
    <w:tmpl w:val="77FC966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C72124"/>
    <w:multiLevelType w:val="hybridMultilevel"/>
    <w:tmpl w:val="3A346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F31398"/>
    <w:multiLevelType w:val="hybridMultilevel"/>
    <w:tmpl w:val="A20C28C4"/>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5944A6"/>
    <w:multiLevelType w:val="hybridMultilevel"/>
    <w:tmpl w:val="6590D35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3" w15:restartNumberingAfterBreak="0">
    <w:nsid w:val="6D325916"/>
    <w:multiLevelType w:val="hybridMultilevel"/>
    <w:tmpl w:val="41FE0112"/>
    <w:lvl w:ilvl="0" w:tplc="4DDECD78">
      <w:numFmt w:val="bullet"/>
      <w:lvlText w:val=""/>
      <w:lvlJc w:val="left"/>
      <w:pPr>
        <w:ind w:left="720" w:hanging="360"/>
      </w:pPr>
      <w:rPr>
        <w:rFonts w:ascii="Symbol" w:eastAsia="SimSun" w:hAnsi="Symbol" w:cs="v4.2.0"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4"/>
  </w:num>
  <w:num w:numId="3">
    <w:abstractNumId w:val="20"/>
  </w:num>
  <w:num w:numId="4">
    <w:abstractNumId w:val="21"/>
  </w:num>
  <w:num w:numId="5">
    <w:abstractNumId w:val="14"/>
  </w:num>
  <w:num w:numId="6">
    <w:abstractNumId w:val="23"/>
  </w:num>
  <w:num w:numId="7">
    <w:abstractNumId w:val="27"/>
  </w:num>
  <w:num w:numId="8">
    <w:abstractNumId w:val="15"/>
  </w:num>
  <w:num w:numId="9">
    <w:abstractNumId w:val="12"/>
  </w:num>
  <w:num w:numId="10">
    <w:abstractNumId w:val="2"/>
  </w:num>
  <w:num w:numId="11">
    <w:abstractNumId w:val="1"/>
  </w:num>
  <w:num w:numId="12">
    <w:abstractNumId w:val="0"/>
  </w:num>
  <w:num w:numId="13">
    <w:abstractNumId w:val="25"/>
  </w:num>
  <w:num w:numId="14">
    <w:abstractNumId w:val="26"/>
  </w:num>
  <w:num w:numId="15">
    <w:abstractNumId w:val="22"/>
  </w:num>
  <w:num w:numId="16">
    <w:abstractNumId w:val="31"/>
  </w:num>
  <w:num w:numId="17">
    <w:abstractNumId w:val="9"/>
  </w:num>
  <w:num w:numId="18">
    <w:abstractNumId w:val="11"/>
  </w:num>
  <w:num w:numId="19">
    <w:abstractNumId w:val="7"/>
  </w:num>
  <w:num w:numId="20">
    <w:abstractNumId w:val="35"/>
  </w:num>
  <w:num w:numId="21">
    <w:abstractNumId w:val="17"/>
  </w:num>
  <w:num w:numId="22">
    <w:abstractNumId w:val="34"/>
  </w:num>
  <w:num w:numId="23">
    <w:abstractNumId w:val="28"/>
  </w:num>
  <w:num w:numId="24">
    <w:abstractNumId w:val="10"/>
  </w:num>
  <w:num w:numId="25">
    <w:abstractNumId w:val="30"/>
  </w:num>
  <w:num w:numId="26">
    <w:abstractNumId w:val="33"/>
  </w:num>
  <w:num w:numId="27">
    <w:abstractNumId w:val="18"/>
  </w:num>
  <w:num w:numId="28">
    <w:abstractNumId w:val="5"/>
  </w:num>
  <w:num w:numId="29">
    <w:abstractNumId w:val="13"/>
  </w:num>
  <w:num w:numId="30">
    <w:abstractNumId w:val="32"/>
  </w:num>
  <w:num w:numId="31">
    <w:abstractNumId w:val="19"/>
  </w:num>
  <w:num w:numId="32">
    <w:abstractNumId w:val="29"/>
  </w:num>
  <w:num w:numId="33">
    <w:abstractNumId w:val="20"/>
    <w:lvlOverride w:ilvl="0">
      <w:startOverride w:val="1"/>
    </w:lvlOverride>
  </w:num>
  <w:num w:numId="34">
    <w:abstractNumId w:val="4"/>
  </w:num>
  <w:num w:numId="35">
    <w:abstractNumId w:val="16"/>
  </w:num>
  <w:num w:numId="36">
    <w:abstractNumId w:val="6"/>
  </w:num>
  <w:num w:numId="3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4A"/>
    <w:rsid w:val="00000A08"/>
    <w:rsid w:val="000023FA"/>
    <w:rsid w:val="00002A37"/>
    <w:rsid w:val="0000564C"/>
    <w:rsid w:val="00006446"/>
    <w:rsid w:val="000066AD"/>
    <w:rsid w:val="00006896"/>
    <w:rsid w:val="00007CDC"/>
    <w:rsid w:val="00011B28"/>
    <w:rsid w:val="0001217B"/>
    <w:rsid w:val="0001286B"/>
    <w:rsid w:val="00014D5E"/>
    <w:rsid w:val="00015D15"/>
    <w:rsid w:val="000207FA"/>
    <w:rsid w:val="00020FF5"/>
    <w:rsid w:val="00022CBC"/>
    <w:rsid w:val="0002564D"/>
    <w:rsid w:val="00025ECA"/>
    <w:rsid w:val="000325B8"/>
    <w:rsid w:val="00034C15"/>
    <w:rsid w:val="00036BA1"/>
    <w:rsid w:val="000376E5"/>
    <w:rsid w:val="00040622"/>
    <w:rsid w:val="000422E2"/>
    <w:rsid w:val="00042F22"/>
    <w:rsid w:val="000444EF"/>
    <w:rsid w:val="000461DD"/>
    <w:rsid w:val="00052A07"/>
    <w:rsid w:val="000534E3"/>
    <w:rsid w:val="0005606A"/>
    <w:rsid w:val="000568E1"/>
    <w:rsid w:val="00057117"/>
    <w:rsid w:val="00060B5C"/>
    <w:rsid w:val="00060E0F"/>
    <w:rsid w:val="000616E7"/>
    <w:rsid w:val="00062300"/>
    <w:rsid w:val="00063700"/>
    <w:rsid w:val="0006487E"/>
    <w:rsid w:val="000656EC"/>
    <w:rsid w:val="00065E1A"/>
    <w:rsid w:val="00065EF1"/>
    <w:rsid w:val="0007288B"/>
    <w:rsid w:val="00077E5F"/>
    <w:rsid w:val="0008036A"/>
    <w:rsid w:val="00081AE6"/>
    <w:rsid w:val="00081B5C"/>
    <w:rsid w:val="00082090"/>
    <w:rsid w:val="000855EB"/>
    <w:rsid w:val="0008566E"/>
    <w:rsid w:val="00085B52"/>
    <w:rsid w:val="000866F2"/>
    <w:rsid w:val="0009009F"/>
    <w:rsid w:val="00091557"/>
    <w:rsid w:val="000924C1"/>
    <w:rsid w:val="000924F0"/>
    <w:rsid w:val="00093474"/>
    <w:rsid w:val="0009397A"/>
    <w:rsid w:val="0009510F"/>
    <w:rsid w:val="000961D8"/>
    <w:rsid w:val="00096E25"/>
    <w:rsid w:val="000A1B7B"/>
    <w:rsid w:val="000A3294"/>
    <w:rsid w:val="000A56F2"/>
    <w:rsid w:val="000A76E7"/>
    <w:rsid w:val="000B0BF9"/>
    <w:rsid w:val="000B1357"/>
    <w:rsid w:val="000B2719"/>
    <w:rsid w:val="000B27FA"/>
    <w:rsid w:val="000B3A8F"/>
    <w:rsid w:val="000B4AB9"/>
    <w:rsid w:val="000B58C3"/>
    <w:rsid w:val="000B61E9"/>
    <w:rsid w:val="000C165A"/>
    <w:rsid w:val="000C2486"/>
    <w:rsid w:val="000C2E19"/>
    <w:rsid w:val="000C51D1"/>
    <w:rsid w:val="000C5847"/>
    <w:rsid w:val="000D0D07"/>
    <w:rsid w:val="000D4797"/>
    <w:rsid w:val="000E0527"/>
    <w:rsid w:val="000E1E92"/>
    <w:rsid w:val="000E5A3A"/>
    <w:rsid w:val="000E7793"/>
    <w:rsid w:val="000F06D6"/>
    <w:rsid w:val="000F0EB1"/>
    <w:rsid w:val="000F1106"/>
    <w:rsid w:val="000F3BE9"/>
    <w:rsid w:val="000F3F6C"/>
    <w:rsid w:val="000F527A"/>
    <w:rsid w:val="000F671B"/>
    <w:rsid w:val="000F6DF3"/>
    <w:rsid w:val="001005FF"/>
    <w:rsid w:val="00101CAD"/>
    <w:rsid w:val="0010271A"/>
    <w:rsid w:val="00104121"/>
    <w:rsid w:val="0010627D"/>
    <w:rsid w:val="001062FB"/>
    <w:rsid w:val="001063E6"/>
    <w:rsid w:val="001109EE"/>
    <w:rsid w:val="001134A1"/>
    <w:rsid w:val="00113CF4"/>
    <w:rsid w:val="001153EA"/>
    <w:rsid w:val="00115643"/>
    <w:rsid w:val="00116765"/>
    <w:rsid w:val="0011763C"/>
    <w:rsid w:val="001219F5"/>
    <w:rsid w:val="00121A20"/>
    <w:rsid w:val="0012377F"/>
    <w:rsid w:val="00124314"/>
    <w:rsid w:val="00125BE3"/>
    <w:rsid w:val="00126B4A"/>
    <w:rsid w:val="00132FD0"/>
    <w:rsid w:val="001344C0"/>
    <w:rsid w:val="001346FA"/>
    <w:rsid w:val="00134D37"/>
    <w:rsid w:val="00135252"/>
    <w:rsid w:val="0013765B"/>
    <w:rsid w:val="00137769"/>
    <w:rsid w:val="00137AB5"/>
    <w:rsid w:val="00137F0B"/>
    <w:rsid w:val="00141D8B"/>
    <w:rsid w:val="00142FC6"/>
    <w:rsid w:val="00144C53"/>
    <w:rsid w:val="00150D2B"/>
    <w:rsid w:val="00151E23"/>
    <w:rsid w:val="0015213C"/>
    <w:rsid w:val="001526E0"/>
    <w:rsid w:val="001551B5"/>
    <w:rsid w:val="001567D3"/>
    <w:rsid w:val="00161879"/>
    <w:rsid w:val="00161885"/>
    <w:rsid w:val="00161DED"/>
    <w:rsid w:val="001641BF"/>
    <w:rsid w:val="0016520F"/>
    <w:rsid w:val="001659C1"/>
    <w:rsid w:val="001663B3"/>
    <w:rsid w:val="00167420"/>
    <w:rsid w:val="00167B15"/>
    <w:rsid w:val="00170E96"/>
    <w:rsid w:val="001734E5"/>
    <w:rsid w:val="00173A8E"/>
    <w:rsid w:val="00174166"/>
    <w:rsid w:val="0017502C"/>
    <w:rsid w:val="00180A49"/>
    <w:rsid w:val="0018143F"/>
    <w:rsid w:val="00181837"/>
    <w:rsid w:val="00181FF8"/>
    <w:rsid w:val="00183D11"/>
    <w:rsid w:val="001907BC"/>
    <w:rsid w:val="00190AC1"/>
    <w:rsid w:val="0019341A"/>
    <w:rsid w:val="001939DE"/>
    <w:rsid w:val="00194D4A"/>
    <w:rsid w:val="00197DF9"/>
    <w:rsid w:val="001A1987"/>
    <w:rsid w:val="001A2564"/>
    <w:rsid w:val="001A2B01"/>
    <w:rsid w:val="001A2E82"/>
    <w:rsid w:val="001A54A8"/>
    <w:rsid w:val="001A6173"/>
    <w:rsid w:val="001A6CBA"/>
    <w:rsid w:val="001A7559"/>
    <w:rsid w:val="001A7CD0"/>
    <w:rsid w:val="001B0D97"/>
    <w:rsid w:val="001B276B"/>
    <w:rsid w:val="001B5A5D"/>
    <w:rsid w:val="001C0DCC"/>
    <w:rsid w:val="001C11C1"/>
    <w:rsid w:val="001C1CE5"/>
    <w:rsid w:val="001C3D2A"/>
    <w:rsid w:val="001C40BE"/>
    <w:rsid w:val="001D4B5D"/>
    <w:rsid w:val="001D51BA"/>
    <w:rsid w:val="001D53E7"/>
    <w:rsid w:val="001D6342"/>
    <w:rsid w:val="001D695F"/>
    <w:rsid w:val="001D6D53"/>
    <w:rsid w:val="001E1C84"/>
    <w:rsid w:val="001E3AA5"/>
    <w:rsid w:val="001E58E2"/>
    <w:rsid w:val="001E59A5"/>
    <w:rsid w:val="001E7AED"/>
    <w:rsid w:val="001F21EB"/>
    <w:rsid w:val="001F3916"/>
    <w:rsid w:val="001F3EC0"/>
    <w:rsid w:val="001F4E1F"/>
    <w:rsid w:val="001F54C5"/>
    <w:rsid w:val="001F59E6"/>
    <w:rsid w:val="001F662C"/>
    <w:rsid w:val="001F7074"/>
    <w:rsid w:val="00200490"/>
    <w:rsid w:val="00201F3A"/>
    <w:rsid w:val="00203F96"/>
    <w:rsid w:val="002069B2"/>
    <w:rsid w:val="00207FA3"/>
    <w:rsid w:val="00211332"/>
    <w:rsid w:val="002113A2"/>
    <w:rsid w:val="002114F5"/>
    <w:rsid w:val="002124E6"/>
    <w:rsid w:val="002126BC"/>
    <w:rsid w:val="00214DA8"/>
    <w:rsid w:val="00215423"/>
    <w:rsid w:val="002158FA"/>
    <w:rsid w:val="00220600"/>
    <w:rsid w:val="002224DB"/>
    <w:rsid w:val="00222D03"/>
    <w:rsid w:val="00222FF6"/>
    <w:rsid w:val="00223FCB"/>
    <w:rsid w:val="002241EC"/>
    <w:rsid w:val="00225102"/>
    <w:rsid w:val="002252C3"/>
    <w:rsid w:val="0022577F"/>
    <w:rsid w:val="00225C54"/>
    <w:rsid w:val="00230765"/>
    <w:rsid w:val="00230D18"/>
    <w:rsid w:val="002319E4"/>
    <w:rsid w:val="00235632"/>
    <w:rsid w:val="00235872"/>
    <w:rsid w:val="0023651E"/>
    <w:rsid w:val="00241559"/>
    <w:rsid w:val="002435B3"/>
    <w:rsid w:val="002458EB"/>
    <w:rsid w:val="002500C8"/>
    <w:rsid w:val="00254D3D"/>
    <w:rsid w:val="00255E55"/>
    <w:rsid w:val="00257543"/>
    <w:rsid w:val="002617E7"/>
    <w:rsid w:val="00262FE4"/>
    <w:rsid w:val="00264228"/>
    <w:rsid w:val="00264334"/>
    <w:rsid w:val="0026473E"/>
    <w:rsid w:val="00266214"/>
    <w:rsid w:val="00267092"/>
    <w:rsid w:val="00267412"/>
    <w:rsid w:val="00267C83"/>
    <w:rsid w:val="00267EDC"/>
    <w:rsid w:val="0027144F"/>
    <w:rsid w:val="00271813"/>
    <w:rsid w:val="00271F3A"/>
    <w:rsid w:val="00272179"/>
    <w:rsid w:val="00273278"/>
    <w:rsid w:val="002737F4"/>
    <w:rsid w:val="00273FE7"/>
    <w:rsid w:val="00274D94"/>
    <w:rsid w:val="00275BA6"/>
    <w:rsid w:val="002768B4"/>
    <w:rsid w:val="00277415"/>
    <w:rsid w:val="00277824"/>
    <w:rsid w:val="00280184"/>
    <w:rsid w:val="002805F5"/>
    <w:rsid w:val="00280751"/>
    <w:rsid w:val="00280FAD"/>
    <w:rsid w:val="0028280A"/>
    <w:rsid w:val="002860A7"/>
    <w:rsid w:val="00286ACD"/>
    <w:rsid w:val="00286FBC"/>
    <w:rsid w:val="00287838"/>
    <w:rsid w:val="002907B5"/>
    <w:rsid w:val="002920D5"/>
    <w:rsid w:val="00292EB7"/>
    <w:rsid w:val="00295310"/>
    <w:rsid w:val="00295C01"/>
    <w:rsid w:val="00296227"/>
    <w:rsid w:val="00296F44"/>
    <w:rsid w:val="0029777D"/>
    <w:rsid w:val="002A04E9"/>
    <w:rsid w:val="002A055E"/>
    <w:rsid w:val="002A1D4E"/>
    <w:rsid w:val="002A2869"/>
    <w:rsid w:val="002A5566"/>
    <w:rsid w:val="002A578E"/>
    <w:rsid w:val="002A723B"/>
    <w:rsid w:val="002B0906"/>
    <w:rsid w:val="002B15C0"/>
    <w:rsid w:val="002B21C5"/>
    <w:rsid w:val="002B24D6"/>
    <w:rsid w:val="002B34B7"/>
    <w:rsid w:val="002C41E6"/>
    <w:rsid w:val="002C7AFD"/>
    <w:rsid w:val="002D071A"/>
    <w:rsid w:val="002D22E0"/>
    <w:rsid w:val="002D34B2"/>
    <w:rsid w:val="002D48B0"/>
    <w:rsid w:val="002D53F0"/>
    <w:rsid w:val="002D5B37"/>
    <w:rsid w:val="002D7637"/>
    <w:rsid w:val="002E17F2"/>
    <w:rsid w:val="002E196B"/>
    <w:rsid w:val="002E7CAE"/>
    <w:rsid w:val="002E7D82"/>
    <w:rsid w:val="002E7F43"/>
    <w:rsid w:val="002F13E4"/>
    <w:rsid w:val="002F2771"/>
    <w:rsid w:val="002F37A9"/>
    <w:rsid w:val="002F4305"/>
    <w:rsid w:val="002F466C"/>
    <w:rsid w:val="002F64C0"/>
    <w:rsid w:val="002F6DF3"/>
    <w:rsid w:val="00301CE6"/>
    <w:rsid w:val="0030256B"/>
    <w:rsid w:val="0030501F"/>
    <w:rsid w:val="00305A94"/>
    <w:rsid w:val="00306481"/>
    <w:rsid w:val="00307BA1"/>
    <w:rsid w:val="00311702"/>
    <w:rsid w:val="00311E82"/>
    <w:rsid w:val="00313FD6"/>
    <w:rsid w:val="003143BD"/>
    <w:rsid w:val="0031476D"/>
    <w:rsid w:val="00315363"/>
    <w:rsid w:val="003203ED"/>
    <w:rsid w:val="00322C9F"/>
    <w:rsid w:val="00324D23"/>
    <w:rsid w:val="00326611"/>
    <w:rsid w:val="00331751"/>
    <w:rsid w:val="003342D6"/>
    <w:rsid w:val="00334579"/>
    <w:rsid w:val="00335858"/>
    <w:rsid w:val="00335903"/>
    <w:rsid w:val="00336BDA"/>
    <w:rsid w:val="00337D9F"/>
    <w:rsid w:val="0034196C"/>
    <w:rsid w:val="00342BD7"/>
    <w:rsid w:val="00346DB5"/>
    <w:rsid w:val="003477B1"/>
    <w:rsid w:val="003505C7"/>
    <w:rsid w:val="00350E57"/>
    <w:rsid w:val="003516F7"/>
    <w:rsid w:val="00352119"/>
    <w:rsid w:val="00352B12"/>
    <w:rsid w:val="00357380"/>
    <w:rsid w:val="003602D9"/>
    <w:rsid w:val="003604CE"/>
    <w:rsid w:val="00370E47"/>
    <w:rsid w:val="003742AC"/>
    <w:rsid w:val="00374E21"/>
    <w:rsid w:val="0037572E"/>
    <w:rsid w:val="00376FD2"/>
    <w:rsid w:val="003776DE"/>
    <w:rsid w:val="00377CE1"/>
    <w:rsid w:val="003820D3"/>
    <w:rsid w:val="003830AC"/>
    <w:rsid w:val="00385BF0"/>
    <w:rsid w:val="003863BD"/>
    <w:rsid w:val="003939FF"/>
    <w:rsid w:val="003969C6"/>
    <w:rsid w:val="00396C2F"/>
    <w:rsid w:val="003A2223"/>
    <w:rsid w:val="003A2A0F"/>
    <w:rsid w:val="003A45A1"/>
    <w:rsid w:val="003A5B0A"/>
    <w:rsid w:val="003A6BAC"/>
    <w:rsid w:val="003A70A4"/>
    <w:rsid w:val="003A7E8E"/>
    <w:rsid w:val="003A7EF3"/>
    <w:rsid w:val="003B159C"/>
    <w:rsid w:val="003B2DAE"/>
    <w:rsid w:val="003B369F"/>
    <w:rsid w:val="003B36A3"/>
    <w:rsid w:val="003B41AA"/>
    <w:rsid w:val="003B5E4E"/>
    <w:rsid w:val="003B620F"/>
    <w:rsid w:val="003B64BB"/>
    <w:rsid w:val="003B7FE5"/>
    <w:rsid w:val="003C11C8"/>
    <w:rsid w:val="003C1309"/>
    <w:rsid w:val="003C2702"/>
    <w:rsid w:val="003C7806"/>
    <w:rsid w:val="003D109F"/>
    <w:rsid w:val="003D2478"/>
    <w:rsid w:val="003D3C45"/>
    <w:rsid w:val="003D44B1"/>
    <w:rsid w:val="003D4C5C"/>
    <w:rsid w:val="003D5B1F"/>
    <w:rsid w:val="003E15FA"/>
    <w:rsid w:val="003E24A5"/>
    <w:rsid w:val="003E55E4"/>
    <w:rsid w:val="003E5963"/>
    <w:rsid w:val="003E6211"/>
    <w:rsid w:val="003E6C07"/>
    <w:rsid w:val="003E74E3"/>
    <w:rsid w:val="003F05C7"/>
    <w:rsid w:val="003F2CD4"/>
    <w:rsid w:val="003F3B4E"/>
    <w:rsid w:val="003F6BBE"/>
    <w:rsid w:val="003F7023"/>
    <w:rsid w:val="003F7514"/>
    <w:rsid w:val="004000E8"/>
    <w:rsid w:val="00402E2B"/>
    <w:rsid w:val="0040512B"/>
    <w:rsid w:val="00405CA5"/>
    <w:rsid w:val="004072BA"/>
    <w:rsid w:val="00407CD3"/>
    <w:rsid w:val="00410134"/>
    <w:rsid w:val="00410B72"/>
    <w:rsid w:val="00410F18"/>
    <w:rsid w:val="0041263E"/>
    <w:rsid w:val="00413AAC"/>
    <w:rsid w:val="00413E92"/>
    <w:rsid w:val="0042093C"/>
    <w:rsid w:val="00421105"/>
    <w:rsid w:val="00421903"/>
    <w:rsid w:val="00422AA4"/>
    <w:rsid w:val="004234DC"/>
    <w:rsid w:val="004242F4"/>
    <w:rsid w:val="004260B3"/>
    <w:rsid w:val="004264C7"/>
    <w:rsid w:val="00426EE7"/>
    <w:rsid w:val="00427248"/>
    <w:rsid w:val="004320F3"/>
    <w:rsid w:val="0043647B"/>
    <w:rsid w:val="0043705E"/>
    <w:rsid w:val="00437447"/>
    <w:rsid w:val="004403CD"/>
    <w:rsid w:val="00440C79"/>
    <w:rsid w:val="00441A92"/>
    <w:rsid w:val="00442118"/>
    <w:rsid w:val="004431DC"/>
    <w:rsid w:val="00444F56"/>
    <w:rsid w:val="00446488"/>
    <w:rsid w:val="00447E87"/>
    <w:rsid w:val="004517AA"/>
    <w:rsid w:val="0045184E"/>
    <w:rsid w:val="00452CAC"/>
    <w:rsid w:val="00457565"/>
    <w:rsid w:val="00457B71"/>
    <w:rsid w:val="00460251"/>
    <w:rsid w:val="0046374F"/>
    <w:rsid w:val="00464689"/>
    <w:rsid w:val="004647BE"/>
    <w:rsid w:val="004669E2"/>
    <w:rsid w:val="00470417"/>
    <w:rsid w:val="00470C31"/>
    <w:rsid w:val="00471173"/>
    <w:rsid w:val="00471DE0"/>
    <w:rsid w:val="004726E9"/>
    <w:rsid w:val="004734D0"/>
    <w:rsid w:val="004750BD"/>
    <w:rsid w:val="0047524A"/>
    <w:rsid w:val="0047556B"/>
    <w:rsid w:val="00477768"/>
    <w:rsid w:val="004806BE"/>
    <w:rsid w:val="004875D2"/>
    <w:rsid w:val="0049017D"/>
    <w:rsid w:val="00490C8C"/>
    <w:rsid w:val="00490E33"/>
    <w:rsid w:val="00492BC5"/>
    <w:rsid w:val="00493C0D"/>
    <w:rsid w:val="00495035"/>
    <w:rsid w:val="004964F1"/>
    <w:rsid w:val="0049722D"/>
    <w:rsid w:val="004A16BC"/>
    <w:rsid w:val="004A2B94"/>
    <w:rsid w:val="004A4E8A"/>
    <w:rsid w:val="004B10D1"/>
    <w:rsid w:val="004B37D0"/>
    <w:rsid w:val="004B5EF8"/>
    <w:rsid w:val="004B6A26"/>
    <w:rsid w:val="004B6F6A"/>
    <w:rsid w:val="004B7AA6"/>
    <w:rsid w:val="004B7C0C"/>
    <w:rsid w:val="004C231F"/>
    <w:rsid w:val="004C34C5"/>
    <w:rsid w:val="004C3898"/>
    <w:rsid w:val="004C41B2"/>
    <w:rsid w:val="004C7AF8"/>
    <w:rsid w:val="004D1082"/>
    <w:rsid w:val="004D1BC2"/>
    <w:rsid w:val="004D2534"/>
    <w:rsid w:val="004D36B1"/>
    <w:rsid w:val="004D36CD"/>
    <w:rsid w:val="004D4984"/>
    <w:rsid w:val="004D7EBD"/>
    <w:rsid w:val="004E2680"/>
    <w:rsid w:val="004E28F9"/>
    <w:rsid w:val="004E3658"/>
    <w:rsid w:val="004E462E"/>
    <w:rsid w:val="004E523D"/>
    <w:rsid w:val="004E52AA"/>
    <w:rsid w:val="004E56DC"/>
    <w:rsid w:val="004E7431"/>
    <w:rsid w:val="004E76F4"/>
    <w:rsid w:val="004F0B4E"/>
    <w:rsid w:val="004F0B6C"/>
    <w:rsid w:val="004F2078"/>
    <w:rsid w:val="004F4CDC"/>
    <w:rsid w:val="004F4DA3"/>
    <w:rsid w:val="004F6DB8"/>
    <w:rsid w:val="00501481"/>
    <w:rsid w:val="00506557"/>
    <w:rsid w:val="0050677A"/>
    <w:rsid w:val="00506FE1"/>
    <w:rsid w:val="00507125"/>
    <w:rsid w:val="005108D8"/>
    <w:rsid w:val="00510DF0"/>
    <w:rsid w:val="00511622"/>
    <w:rsid w:val="005116F9"/>
    <w:rsid w:val="005153A7"/>
    <w:rsid w:val="005219CF"/>
    <w:rsid w:val="00522BB6"/>
    <w:rsid w:val="00526A2E"/>
    <w:rsid w:val="005312FF"/>
    <w:rsid w:val="00532DBF"/>
    <w:rsid w:val="00534B59"/>
    <w:rsid w:val="00535023"/>
    <w:rsid w:val="00536759"/>
    <w:rsid w:val="00537C62"/>
    <w:rsid w:val="00540440"/>
    <w:rsid w:val="0054418D"/>
    <w:rsid w:val="00546970"/>
    <w:rsid w:val="00550B9F"/>
    <w:rsid w:val="00550E41"/>
    <w:rsid w:val="00554408"/>
    <w:rsid w:val="00554C93"/>
    <w:rsid w:val="00554E19"/>
    <w:rsid w:val="0056092C"/>
    <w:rsid w:val="00560A75"/>
    <w:rsid w:val="00560F2E"/>
    <w:rsid w:val="0056121F"/>
    <w:rsid w:val="005637ED"/>
    <w:rsid w:val="00564E76"/>
    <w:rsid w:val="005672FB"/>
    <w:rsid w:val="0056782F"/>
    <w:rsid w:val="00571CFA"/>
    <w:rsid w:val="00572505"/>
    <w:rsid w:val="00572A07"/>
    <w:rsid w:val="00572E27"/>
    <w:rsid w:val="00575B91"/>
    <w:rsid w:val="00575C35"/>
    <w:rsid w:val="005800A5"/>
    <w:rsid w:val="005802FB"/>
    <w:rsid w:val="00582809"/>
    <w:rsid w:val="00584AC9"/>
    <w:rsid w:val="0058798C"/>
    <w:rsid w:val="005900FA"/>
    <w:rsid w:val="005913E3"/>
    <w:rsid w:val="00593473"/>
    <w:rsid w:val="005935A4"/>
    <w:rsid w:val="005948C2"/>
    <w:rsid w:val="00595DCA"/>
    <w:rsid w:val="00597452"/>
    <w:rsid w:val="0059779B"/>
    <w:rsid w:val="005A043F"/>
    <w:rsid w:val="005A209A"/>
    <w:rsid w:val="005A2BAD"/>
    <w:rsid w:val="005A409C"/>
    <w:rsid w:val="005A4CFC"/>
    <w:rsid w:val="005A662D"/>
    <w:rsid w:val="005B1250"/>
    <w:rsid w:val="005B1409"/>
    <w:rsid w:val="005B1CE7"/>
    <w:rsid w:val="005B1DA9"/>
    <w:rsid w:val="005B35D7"/>
    <w:rsid w:val="005B392A"/>
    <w:rsid w:val="005B3AA3"/>
    <w:rsid w:val="005B6F83"/>
    <w:rsid w:val="005B7443"/>
    <w:rsid w:val="005C1355"/>
    <w:rsid w:val="005C342D"/>
    <w:rsid w:val="005C486A"/>
    <w:rsid w:val="005C74FB"/>
    <w:rsid w:val="005D1602"/>
    <w:rsid w:val="005D7D5A"/>
    <w:rsid w:val="005E385F"/>
    <w:rsid w:val="005E5B81"/>
    <w:rsid w:val="005E720F"/>
    <w:rsid w:val="005F2CB1"/>
    <w:rsid w:val="005F3025"/>
    <w:rsid w:val="005F618C"/>
    <w:rsid w:val="005F6A6F"/>
    <w:rsid w:val="005F70BD"/>
    <w:rsid w:val="0060283C"/>
    <w:rsid w:val="00602FA2"/>
    <w:rsid w:val="00604F14"/>
    <w:rsid w:val="00605357"/>
    <w:rsid w:val="00607566"/>
    <w:rsid w:val="00611462"/>
    <w:rsid w:val="00611B83"/>
    <w:rsid w:val="00613257"/>
    <w:rsid w:val="00616584"/>
    <w:rsid w:val="00620A71"/>
    <w:rsid w:val="00620D80"/>
    <w:rsid w:val="006212DE"/>
    <w:rsid w:val="006234A6"/>
    <w:rsid w:val="00623CF9"/>
    <w:rsid w:val="00630001"/>
    <w:rsid w:val="006311B3"/>
    <w:rsid w:val="0063284C"/>
    <w:rsid w:val="006333DB"/>
    <w:rsid w:val="00634A88"/>
    <w:rsid w:val="006361EE"/>
    <w:rsid w:val="00636398"/>
    <w:rsid w:val="00636666"/>
    <w:rsid w:val="006368D3"/>
    <w:rsid w:val="00636B25"/>
    <w:rsid w:val="00636D94"/>
    <w:rsid w:val="006377EC"/>
    <w:rsid w:val="006401D0"/>
    <w:rsid w:val="0064151F"/>
    <w:rsid w:val="00641533"/>
    <w:rsid w:val="0064208D"/>
    <w:rsid w:val="006423AB"/>
    <w:rsid w:val="00643475"/>
    <w:rsid w:val="0064396A"/>
    <w:rsid w:val="0064624E"/>
    <w:rsid w:val="00647EB9"/>
    <w:rsid w:val="00650AB9"/>
    <w:rsid w:val="00652AD2"/>
    <w:rsid w:val="00655733"/>
    <w:rsid w:val="00655ACD"/>
    <w:rsid w:val="00656A92"/>
    <w:rsid w:val="00656DDE"/>
    <w:rsid w:val="00657B2D"/>
    <w:rsid w:val="0066011D"/>
    <w:rsid w:val="006607C0"/>
    <w:rsid w:val="006613A6"/>
    <w:rsid w:val="006627A2"/>
    <w:rsid w:val="006634E6"/>
    <w:rsid w:val="006655EE"/>
    <w:rsid w:val="006669F1"/>
    <w:rsid w:val="0066739B"/>
    <w:rsid w:val="00667EE7"/>
    <w:rsid w:val="006704B1"/>
    <w:rsid w:val="00670922"/>
    <w:rsid w:val="00670BE1"/>
    <w:rsid w:val="00670EDC"/>
    <w:rsid w:val="0067218F"/>
    <w:rsid w:val="006741F2"/>
    <w:rsid w:val="00674CC3"/>
    <w:rsid w:val="00675C72"/>
    <w:rsid w:val="006771F9"/>
    <w:rsid w:val="006776D7"/>
    <w:rsid w:val="00681003"/>
    <w:rsid w:val="00681578"/>
    <w:rsid w:val="006817C9"/>
    <w:rsid w:val="00681962"/>
    <w:rsid w:val="00681BA2"/>
    <w:rsid w:val="00683ECE"/>
    <w:rsid w:val="0068773E"/>
    <w:rsid w:val="0069099D"/>
    <w:rsid w:val="00695FC2"/>
    <w:rsid w:val="00696949"/>
    <w:rsid w:val="00697052"/>
    <w:rsid w:val="006A46FB"/>
    <w:rsid w:val="006A5E28"/>
    <w:rsid w:val="006A697B"/>
    <w:rsid w:val="006A6CD2"/>
    <w:rsid w:val="006A7AFF"/>
    <w:rsid w:val="006B1816"/>
    <w:rsid w:val="006B2099"/>
    <w:rsid w:val="006B3B64"/>
    <w:rsid w:val="006B3E48"/>
    <w:rsid w:val="006B50CF"/>
    <w:rsid w:val="006B55E4"/>
    <w:rsid w:val="006B5A61"/>
    <w:rsid w:val="006B5F34"/>
    <w:rsid w:val="006B7826"/>
    <w:rsid w:val="006C03B8"/>
    <w:rsid w:val="006C5E6E"/>
    <w:rsid w:val="006C5EC9"/>
    <w:rsid w:val="006C6059"/>
    <w:rsid w:val="006C7522"/>
    <w:rsid w:val="006C7744"/>
    <w:rsid w:val="006D0EFF"/>
    <w:rsid w:val="006D3EAC"/>
    <w:rsid w:val="006D485C"/>
    <w:rsid w:val="006D6E8A"/>
    <w:rsid w:val="006D6F08"/>
    <w:rsid w:val="006D6FC0"/>
    <w:rsid w:val="006D734E"/>
    <w:rsid w:val="006D7F37"/>
    <w:rsid w:val="006E062C"/>
    <w:rsid w:val="006E1C82"/>
    <w:rsid w:val="006E28B7"/>
    <w:rsid w:val="006E2A9B"/>
    <w:rsid w:val="006E3310"/>
    <w:rsid w:val="006E374F"/>
    <w:rsid w:val="006E4E39"/>
    <w:rsid w:val="006E565E"/>
    <w:rsid w:val="006E673D"/>
    <w:rsid w:val="006E7D3B"/>
    <w:rsid w:val="006F1B70"/>
    <w:rsid w:val="006F341D"/>
    <w:rsid w:val="006F3CDE"/>
    <w:rsid w:val="006F402F"/>
    <w:rsid w:val="006F4CEF"/>
    <w:rsid w:val="006F581A"/>
    <w:rsid w:val="006F58D4"/>
    <w:rsid w:val="006F6582"/>
    <w:rsid w:val="006F7588"/>
    <w:rsid w:val="0070006F"/>
    <w:rsid w:val="0070346E"/>
    <w:rsid w:val="00704EDB"/>
    <w:rsid w:val="00706101"/>
    <w:rsid w:val="00707072"/>
    <w:rsid w:val="00707D61"/>
    <w:rsid w:val="00710A97"/>
    <w:rsid w:val="00712287"/>
    <w:rsid w:val="00712772"/>
    <w:rsid w:val="00713AB6"/>
    <w:rsid w:val="007148D3"/>
    <w:rsid w:val="00715B9A"/>
    <w:rsid w:val="007201BE"/>
    <w:rsid w:val="00721B32"/>
    <w:rsid w:val="007250F7"/>
    <w:rsid w:val="007257D0"/>
    <w:rsid w:val="00726EA6"/>
    <w:rsid w:val="00727208"/>
    <w:rsid w:val="00727680"/>
    <w:rsid w:val="0073429B"/>
    <w:rsid w:val="007348B1"/>
    <w:rsid w:val="007348E3"/>
    <w:rsid w:val="007362A6"/>
    <w:rsid w:val="00736D7D"/>
    <w:rsid w:val="007377A1"/>
    <w:rsid w:val="00740A2E"/>
    <w:rsid w:val="00740E58"/>
    <w:rsid w:val="007445A0"/>
    <w:rsid w:val="0074524B"/>
    <w:rsid w:val="007453AF"/>
    <w:rsid w:val="0074730E"/>
    <w:rsid w:val="00747D8B"/>
    <w:rsid w:val="00751228"/>
    <w:rsid w:val="00756868"/>
    <w:rsid w:val="007571E1"/>
    <w:rsid w:val="00757EBA"/>
    <w:rsid w:val="007604B2"/>
    <w:rsid w:val="00760949"/>
    <w:rsid w:val="00760E03"/>
    <w:rsid w:val="00761855"/>
    <w:rsid w:val="0076285F"/>
    <w:rsid w:val="007629F5"/>
    <w:rsid w:val="00763787"/>
    <w:rsid w:val="00765281"/>
    <w:rsid w:val="00766BAD"/>
    <w:rsid w:val="00766C83"/>
    <w:rsid w:val="00770A7B"/>
    <w:rsid w:val="007729A2"/>
    <w:rsid w:val="00773C28"/>
    <w:rsid w:val="007750CE"/>
    <w:rsid w:val="007755F2"/>
    <w:rsid w:val="00776971"/>
    <w:rsid w:val="00780A80"/>
    <w:rsid w:val="0078177E"/>
    <w:rsid w:val="0078304C"/>
    <w:rsid w:val="00783673"/>
    <w:rsid w:val="00784020"/>
    <w:rsid w:val="00785490"/>
    <w:rsid w:val="0078620E"/>
    <w:rsid w:val="00786C5C"/>
    <w:rsid w:val="0079017B"/>
    <w:rsid w:val="007917E2"/>
    <w:rsid w:val="007925EA"/>
    <w:rsid w:val="00793CD8"/>
    <w:rsid w:val="00794552"/>
    <w:rsid w:val="00795C92"/>
    <w:rsid w:val="00796231"/>
    <w:rsid w:val="00797173"/>
    <w:rsid w:val="007A1CB3"/>
    <w:rsid w:val="007A306F"/>
    <w:rsid w:val="007A3BB7"/>
    <w:rsid w:val="007A43A6"/>
    <w:rsid w:val="007A44B6"/>
    <w:rsid w:val="007A58A6"/>
    <w:rsid w:val="007A709A"/>
    <w:rsid w:val="007B1D25"/>
    <w:rsid w:val="007B23C8"/>
    <w:rsid w:val="007B3459"/>
    <w:rsid w:val="007B3D2D"/>
    <w:rsid w:val="007B50AE"/>
    <w:rsid w:val="007B51DF"/>
    <w:rsid w:val="007B5B40"/>
    <w:rsid w:val="007C05DD"/>
    <w:rsid w:val="007C0FB1"/>
    <w:rsid w:val="007C2415"/>
    <w:rsid w:val="007C3D18"/>
    <w:rsid w:val="007C584C"/>
    <w:rsid w:val="007C60BF"/>
    <w:rsid w:val="007C6A07"/>
    <w:rsid w:val="007C75A1"/>
    <w:rsid w:val="007C77A5"/>
    <w:rsid w:val="007D04E5"/>
    <w:rsid w:val="007D23EF"/>
    <w:rsid w:val="007D5901"/>
    <w:rsid w:val="007D7526"/>
    <w:rsid w:val="007D7752"/>
    <w:rsid w:val="007E1BBF"/>
    <w:rsid w:val="007E4610"/>
    <w:rsid w:val="007E4715"/>
    <w:rsid w:val="007E505B"/>
    <w:rsid w:val="007E7091"/>
    <w:rsid w:val="007F010E"/>
    <w:rsid w:val="007F1F42"/>
    <w:rsid w:val="007F657D"/>
    <w:rsid w:val="00800A5C"/>
    <w:rsid w:val="00802764"/>
    <w:rsid w:val="00803FAE"/>
    <w:rsid w:val="008051E8"/>
    <w:rsid w:val="0080605F"/>
    <w:rsid w:val="00807786"/>
    <w:rsid w:val="00810E6C"/>
    <w:rsid w:val="00811FCB"/>
    <w:rsid w:val="008127D2"/>
    <w:rsid w:val="008149CB"/>
    <w:rsid w:val="008158D6"/>
    <w:rsid w:val="00816948"/>
    <w:rsid w:val="00817196"/>
    <w:rsid w:val="00822ADF"/>
    <w:rsid w:val="008235DB"/>
    <w:rsid w:val="008239F8"/>
    <w:rsid w:val="008249B2"/>
    <w:rsid w:val="00824AB4"/>
    <w:rsid w:val="00825C42"/>
    <w:rsid w:val="00825D25"/>
    <w:rsid w:val="00827898"/>
    <w:rsid w:val="00827D6F"/>
    <w:rsid w:val="00831E0A"/>
    <w:rsid w:val="00833516"/>
    <w:rsid w:val="00836367"/>
    <w:rsid w:val="008376AC"/>
    <w:rsid w:val="008444E8"/>
    <w:rsid w:val="00844E80"/>
    <w:rsid w:val="008465BB"/>
    <w:rsid w:val="00846FE7"/>
    <w:rsid w:val="008516EB"/>
    <w:rsid w:val="0085444E"/>
    <w:rsid w:val="00856911"/>
    <w:rsid w:val="00857E19"/>
    <w:rsid w:val="00861F0B"/>
    <w:rsid w:val="008677FD"/>
    <w:rsid w:val="00867E4B"/>
    <w:rsid w:val="008706D4"/>
    <w:rsid w:val="00870F8A"/>
    <w:rsid w:val="008719A4"/>
    <w:rsid w:val="00871D23"/>
    <w:rsid w:val="00874312"/>
    <w:rsid w:val="0087437C"/>
    <w:rsid w:val="00874DF1"/>
    <w:rsid w:val="00875CD7"/>
    <w:rsid w:val="00876889"/>
    <w:rsid w:val="00876B4D"/>
    <w:rsid w:val="00876C29"/>
    <w:rsid w:val="00877F18"/>
    <w:rsid w:val="008802E8"/>
    <w:rsid w:val="0088225C"/>
    <w:rsid w:val="00893E2D"/>
    <w:rsid w:val="008941E3"/>
    <w:rsid w:val="00894A88"/>
    <w:rsid w:val="00895386"/>
    <w:rsid w:val="00895FE7"/>
    <w:rsid w:val="008A19D7"/>
    <w:rsid w:val="008A21FF"/>
    <w:rsid w:val="008A2CE2"/>
    <w:rsid w:val="008A30AC"/>
    <w:rsid w:val="008A3B4A"/>
    <w:rsid w:val="008A3C45"/>
    <w:rsid w:val="008A44B8"/>
    <w:rsid w:val="008A4AE6"/>
    <w:rsid w:val="008A51A8"/>
    <w:rsid w:val="008A54C7"/>
    <w:rsid w:val="008A644C"/>
    <w:rsid w:val="008A6F06"/>
    <w:rsid w:val="008A708C"/>
    <w:rsid w:val="008A77D8"/>
    <w:rsid w:val="008B0483"/>
    <w:rsid w:val="008B120C"/>
    <w:rsid w:val="008B1BD6"/>
    <w:rsid w:val="008B51A0"/>
    <w:rsid w:val="008B592A"/>
    <w:rsid w:val="008B7B5C"/>
    <w:rsid w:val="008C0C99"/>
    <w:rsid w:val="008C137B"/>
    <w:rsid w:val="008C2017"/>
    <w:rsid w:val="008C2908"/>
    <w:rsid w:val="008C4958"/>
    <w:rsid w:val="008C4BAA"/>
    <w:rsid w:val="008C6AE8"/>
    <w:rsid w:val="008C7573"/>
    <w:rsid w:val="008C7ED9"/>
    <w:rsid w:val="008D00A5"/>
    <w:rsid w:val="008D2985"/>
    <w:rsid w:val="008D2CD2"/>
    <w:rsid w:val="008D34F1"/>
    <w:rsid w:val="008D39D8"/>
    <w:rsid w:val="008D5787"/>
    <w:rsid w:val="008D5D36"/>
    <w:rsid w:val="008D5F68"/>
    <w:rsid w:val="008D6D1A"/>
    <w:rsid w:val="008D6F58"/>
    <w:rsid w:val="008E065E"/>
    <w:rsid w:val="008E0927"/>
    <w:rsid w:val="008E0CCF"/>
    <w:rsid w:val="008E1909"/>
    <w:rsid w:val="008E53F0"/>
    <w:rsid w:val="008F08F7"/>
    <w:rsid w:val="008F1C4E"/>
    <w:rsid w:val="008F1EAB"/>
    <w:rsid w:val="008F26DA"/>
    <w:rsid w:val="008F33DC"/>
    <w:rsid w:val="008F477F"/>
    <w:rsid w:val="008F48F3"/>
    <w:rsid w:val="008F50E0"/>
    <w:rsid w:val="008F64A7"/>
    <w:rsid w:val="008F661C"/>
    <w:rsid w:val="00902350"/>
    <w:rsid w:val="0090325C"/>
    <w:rsid w:val="0090336B"/>
    <w:rsid w:val="009045C4"/>
    <w:rsid w:val="009053AA"/>
    <w:rsid w:val="00906939"/>
    <w:rsid w:val="00910B7D"/>
    <w:rsid w:val="00911DFB"/>
    <w:rsid w:val="009139D9"/>
    <w:rsid w:val="00914AD8"/>
    <w:rsid w:val="00916079"/>
    <w:rsid w:val="00917CE9"/>
    <w:rsid w:val="0092075B"/>
    <w:rsid w:val="00920BF2"/>
    <w:rsid w:val="00922010"/>
    <w:rsid w:val="009302B2"/>
    <w:rsid w:val="009309AB"/>
    <w:rsid w:val="00931BD9"/>
    <w:rsid w:val="00935A89"/>
    <w:rsid w:val="009368F3"/>
    <w:rsid w:val="00937B73"/>
    <w:rsid w:val="00940DE9"/>
    <w:rsid w:val="00941636"/>
    <w:rsid w:val="00942CA7"/>
    <w:rsid w:val="00943742"/>
    <w:rsid w:val="00943DE2"/>
    <w:rsid w:val="0094445C"/>
    <w:rsid w:val="00945C05"/>
    <w:rsid w:val="009466F2"/>
    <w:rsid w:val="00946945"/>
    <w:rsid w:val="00946AE0"/>
    <w:rsid w:val="00947713"/>
    <w:rsid w:val="00947773"/>
    <w:rsid w:val="00950DE7"/>
    <w:rsid w:val="00953920"/>
    <w:rsid w:val="00953D47"/>
    <w:rsid w:val="0095681E"/>
    <w:rsid w:val="009572D4"/>
    <w:rsid w:val="009605FD"/>
    <w:rsid w:val="00960F0E"/>
    <w:rsid w:val="00961921"/>
    <w:rsid w:val="00962054"/>
    <w:rsid w:val="009635D2"/>
    <w:rsid w:val="0096430A"/>
    <w:rsid w:val="0096554B"/>
    <w:rsid w:val="0096584A"/>
    <w:rsid w:val="00971F08"/>
    <w:rsid w:val="0097269B"/>
    <w:rsid w:val="009740F8"/>
    <w:rsid w:val="0097603D"/>
    <w:rsid w:val="0097644B"/>
    <w:rsid w:val="00976949"/>
    <w:rsid w:val="00976D1B"/>
    <w:rsid w:val="00977EE4"/>
    <w:rsid w:val="00980477"/>
    <w:rsid w:val="00983411"/>
    <w:rsid w:val="00985253"/>
    <w:rsid w:val="009853B3"/>
    <w:rsid w:val="00990630"/>
    <w:rsid w:val="00990D06"/>
    <w:rsid w:val="00991761"/>
    <w:rsid w:val="00993376"/>
    <w:rsid w:val="009947B6"/>
    <w:rsid w:val="00994DCA"/>
    <w:rsid w:val="009960EC"/>
    <w:rsid w:val="00996A6E"/>
    <w:rsid w:val="009970DD"/>
    <w:rsid w:val="00997F60"/>
    <w:rsid w:val="009A0FBA"/>
    <w:rsid w:val="009A1601"/>
    <w:rsid w:val="009A2031"/>
    <w:rsid w:val="009A3BB6"/>
    <w:rsid w:val="009A462D"/>
    <w:rsid w:val="009A5CBA"/>
    <w:rsid w:val="009A5D7F"/>
    <w:rsid w:val="009A5EAB"/>
    <w:rsid w:val="009A7BF9"/>
    <w:rsid w:val="009A7D6D"/>
    <w:rsid w:val="009B0B79"/>
    <w:rsid w:val="009B1F30"/>
    <w:rsid w:val="009B356E"/>
    <w:rsid w:val="009B3AC2"/>
    <w:rsid w:val="009B4DF4"/>
    <w:rsid w:val="009B524E"/>
    <w:rsid w:val="009B564E"/>
    <w:rsid w:val="009B670C"/>
    <w:rsid w:val="009B7E87"/>
    <w:rsid w:val="009C0169"/>
    <w:rsid w:val="009C0647"/>
    <w:rsid w:val="009C403E"/>
    <w:rsid w:val="009C6870"/>
    <w:rsid w:val="009D2282"/>
    <w:rsid w:val="009D2C71"/>
    <w:rsid w:val="009D4FF0"/>
    <w:rsid w:val="009D51F1"/>
    <w:rsid w:val="009D554A"/>
    <w:rsid w:val="009D703C"/>
    <w:rsid w:val="009D710D"/>
    <w:rsid w:val="009D718F"/>
    <w:rsid w:val="009D783A"/>
    <w:rsid w:val="009E068F"/>
    <w:rsid w:val="009E14E0"/>
    <w:rsid w:val="009E35DB"/>
    <w:rsid w:val="009E47A3"/>
    <w:rsid w:val="009F08F3"/>
    <w:rsid w:val="009F344F"/>
    <w:rsid w:val="009F5CB0"/>
    <w:rsid w:val="009F617C"/>
    <w:rsid w:val="00A00226"/>
    <w:rsid w:val="00A031D8"/>
    <w:rsid w:val="00A048A8"/>
    <w:rsid w:val="00A04F49"/>
    <w:rsid w:val="00A05ED5"/>
    <w:rsid w:val="00A105D3"/>
    <w:rsid w:val="00A13E54"/>
    <w:rsid w:val="00A14871"/>
    <w:rsid w:val="00A15C2D"/>
    <w:rsid w:val="00A17F63"/>
    <w:rsid w:val="00A2193B"/>
    <w:rsid w:val="00A231D0"/>
    <w:rsid w:val="00A2351A"/>
    <w:rsid w:val="00A264A9"/>
    <w:rsid w:val="00A26DCF"/>
    <w:rsid w:val="00A27785"/>
    <w:rsid w:val="00A30187"/>
    <w:rsid w:val="00A32946"/>
    <w:rsid w:val="00A3448A"/>
    <w:rsid w:val="00A34B6D"/>
    <w:rsid w:val="00A36297"/>
    <w:rsid w:val="00A36EBF"/>
    <w:rsid w:val="00A40AD6"/>
    <w:rsid w:val="00A41E2B"/>
    <w:rsid w:val="00A447CE"/>
    <w:rsid w:val="00A45B74"/>
    <w:rsid w:val="00A52E1D"/>
    <w:rsid w:val="00A608FB"/>
    <w:rsid w:val="00A61499"/>
    <w:rsid w:val="00A61737"/>
    <w:rsid w:val="00A62A77"/>
    <w:rsid w:val="00A63483"/>
    <w:rsid w:val="00A642C7"/>
    <w:rsid w:val="00A657D7"/>
    <w:rsid w:val="00A660AC"/>
    <w:rsid w:val="00A67E6C"/>
    <w:rsid w:val="00A716CC"/>
    <w:rsid w:val="00A71B99"/>
    <w:rsid w:val="00A739D0"/>
    <w:rsid w:val="00A73E30"/>
    <w:rsid w:val="00A761D4"/>
    <w:rsid w:val="00A77EC4"/>
    <w:rsid w:val="00A80391"/>
    <w:rsid w:val="00A81F94"/>
    <w:rsid w:val="00A82813"/>
    <w:rsid w:val="00A85BE9"/>
    <w:rsid w:val="00A85DAB"/>
    <w:rsid w:val="00A875EA"/>
    <w:rsid w:val="00A90E0F"/>
    <w:rsid w:val="00A92879"/>
    <w:rsid w:val="00A9442A"/>
    <w:rsid w:val="00A94C49"/>
    <w:rsid w:val="00AA016F"/>
    <w:rsid w:val="00AA1408"/>
    <w:rsid w:val="00AA1AE1"/>
    <w:rsid w:val="00AA1ED6"/>
    <w:rsid w:val="00AA2EEF"/>
    <w:rsid w:val="00AA51D6"/>
    <w:rsid w:val="00AB0BC8"/>
    <w:rsid w:val="00AB11CA"/>
    <w:rsid w:val="00AB14D9"/>
    <w:rsid w:val="00AB36E1"/>
    <w:rsid w:val="00AB4AB8"/>
    <w:rsid w:val="00AB655E"/>
    <w:rsid w:val="00AC007F"/>
    <w:rsid w:val="00AC2ECD"/>
    <w:rsid w:val="00AC3119"/>
    <w:rsid w:val="00AC4842"/>
    <w:rsid w:val="00AC49FB"/>
    <w:rsid w:val="00AC5A10"/>
    <w:rsid w:val="00AC647C"/>
    <w:rsid w:val="00AD0AA3"/>
    <w:rsid w:val="00AD1E94"/>
    <w:rsid w:val="00AD2ED0"/>
    <w:rsid w:val="00AD3F94"/>
    <w:rsid w:val="00AD49CC"/>
    <w:rsid w:val="00AD4A5A"/>
    <w:rsid w:val="00AD5F4A"/>
    <w:rsid w:val="00AE1174"/>
    <w:rsid w:val="00AE2334"/>
    <w:rsid w:val="00AE27AC"/>
    <w:rsid w:val="00AE40E0"/>
    <w:rsid w:val="00AE4DBA"/>
    <w:rsid w:val="00AE4F07"/>
    <w:rsid w:val="00AE50BB"/>
    <w:rsid w:val="00AE6C10"/>
    <w:rsid w:val="00AF1C5D"/>
    <w:rsid w:val="00AF42D7"/>
    <w:rsid w:val="00AF606E"/>
    <w:rsid w:val="00AF64D6"/>
    <w:rsid w:val="00AF78B1"/>
    <w:rsid w:val="00B006FE"/>
    <w:rsid w:val="00B007CB"/>
    <w:rsid w:val="00B00B35"/>
    <w:rsid w:val="00B00EC5"/>
    <w:rsid w:val="00B02AA9"/>
    <w:rsid w:val="00B02FA3"/>
    <w:rsid w:val="00B0323B"/>
    <w:rsid w:val="00B04754"/>
    <w:rsid w:val="00B05084"/>
    <w:rsid w:val="00B07B10"/>
    <w:rsid w:val="00B14A6A"/>
    <w:rsid w:val="00B157F9"/>
    <w:rsid w:val="00B15AB6"/>
    <w:rsid w:val="00B15B80"/>
    <w:rsid w:val="00B20256"/>
    <w:rsid w:val="00B2085E"/>
    <w:rsid w:val="00B20D09"/>
    <w:rsid w:val="00B249B3"/>
    <w:rsid w:val="00B2757F"/>
    <w:rsid w:val="00B2763F"/>
    <w:rsid w:val="00B27AAC"/>
    <w:rsid w:val="00B30243"/>
    <w:rsid w:val="00B30487"/>
    <w:rsid w:val="00B308FF"/>
    <w:rsid w:val="00B30929"/>
    <w:rsid w:val="00B32006"/>
    <w:rsid w:val="00B3269D"/>
    <w:rsid w:val="00B34942"/>
    <w:rsid w:val="00B37191"/>
    <w:rsid w:val="00B372AA"/>
    <w:rsid w:val="00B40445"/>
    <w:rsid w:val="00B409E0"/>
    <w:rsid w:val="00B40FE3"/>
    <w:rsid w:val="00B413C4"/>
    <w:rsid w:val="00B41888"/>
    <w:rsid w:val="00B45A52"/>
    <w:rsid w:val="00B46175"/>
    <w:rsid w:val="00B4717E"/>
    <w:rsid w:val="00B47E17"/>
    <w:rsid w:val="00B515AF"/>
    <w:rsid w:val="00B548B7"/>
    <w:rsid w:val="00B62D01"/>
    <w:rsid w:val="00B6305E"/>
    <w:rsid w:val="00B664C7"/>
    <w:rsid w:val="00B713D8"/>
    <w:rsid w:val="00B73724"/>
    <w:rsid w:val="00B739F6"/>
    <w:rsid w:val="00B75DC5"/>
    <w:rsid w:val="00B77C37"/>
    <w:rsid w:val="00B803BE"/>
    <w:rsid w:val="00B80A5A"/>
    <w:rsid w:val="00B81852"/>
    <w:rsid w:val="00B81A6C"/>
    <w:rsid w:val="00B82A67"/>
    <w:rsid w:val="00B83398"/>
    <w:rsid w:val="00B85DE5"/>
    <w:rsid w:val="00B86C24"/>
    <w:rsid w:val="00B90032"/>
    <w:rsid w:val="00B90482"/>
    <w:rsid w:val="00B904B7"/>
    <w:rsid w:val="00B90DF0"/>
    <w:rsid w:val="00B90F73"/>
    <w:rsid w:val="00B93B59"/>
    <w:rsid w:val="00B9406A"/>
    <w:rsid w:val="00B97CA6"/>
    <w:rsid w:val="00BA0F10"/>
    <w:rsid w:val="00BA117C"/>
    <w:rsid w:val="00BA2280"/>
    <w:rsid w:val="00BA2A08"/>
    <w:rsid w:val="00BA56D2"/>
    <w:rsid w:val="00BA76E0"/>
    <w:rsid w:val="00BB1738"/>
    <w:rsid w:val="00BB2839"/>
    <w:rsid w:val="00BB2A25"/>
    <w:rsid w:val="00BB34E3"/>
    <w:rsid w:val="00BB51E9"/>
    <w:rsid w:val="00BB73B1"/>
    <w:rsid w:val="00BC0EC9"/>
    <w:rsid w:val="00BC0FDC"/>
    <w:rsid w:val="00BC3053"/>
    <w:rsid w:val="00BC36C3"/>
    <w:rsid w:val="00BC3D55"/>
    <w:rsid w:val="00BC4D2E"/>
    <w:rsid w:val="00BC4EBD"/>
    <w:rsid w:val="00BC7D42"/>
    <w:rsid w:val="00BD48AC"/>
    <w:rsid w:val="00BD5F1A"/>
    <w:rsid w:val="00BE1234"/>
    <w:rsid w:val="00BE179C"/>
    <w:rsid w:val="00BE2FA6"/>
    <w:rsid w:val="00BE333F"/>
    <w:rsid w:val="00BE7406"/>
    <w:rsid w:val="00BE7603"/>
    <w:rsid w:val="00BE7C9D"/>
    <w:rsid w:val="00BF03C7"/>
    <w:rsid w:val="00BF2D41"/>
    <w:rsid w:val="00BF3279"/>
    <w:rsid w:val="00BF4500"/>
    <w:rsid w:val="00BF4A4A"/>
    <w:rsid w:val="00BF74C7"/>
    <w:rsid w:val="00C015F1"/>
    <w:rsid w:val="00C01F33"/>
    <w:rsid w:val="00C02CC6"/>
    <w:rsid w:val="00C040F7"/>
    <w:rsid w:val="00C044AB"/>
    <w:rsid w:val="00C05706"/>
    <w:rsid w:val="00C057AF"/>
    <w:rsid w:val="00C07377"/>
    <w:rsid w:val="00C10021"/>
    <w:rsid w:val="00C10478"/>
    <w:rsid w:val="00C12107"/>
    <w:rsid w:val="00C130AD"/>
    <w:rsid w:val="00C14CE2"/>
    <w:rsid w:val="00C14D4B"/>
    <w:rsid w:val="00C154BB"/>
    <w:rsid w:val="00C1575D"/>
    <w:rsid w:val="00C179DA"/>
    <w:rsid w:val="00C21DDE"/>
    <w:rsid w:val="00C23010"/>
    <w:rsid w:val="00C23CDD"/>
    <w:rsid w:val="00C279B5"/>
    <w:rsid w:val="00C27C45"/>
    <w:rsid w:val="00C34A89"/>
    <w:rsid w:val="00C3639D"/>
    <w:rsid w:val="00C3719D"/>
    <w:rsid w:val="00C37CB2"/>
    <w:rsid w:val="00C40862"/>
    <w:rsid w:val="00C40FCB"/>
    <w:rsid w:val="00C42137"/>
    <w:rsid w:val="00C4362E"/>
    <w:rsid w:val="00C473A5"/>
    <w:rsid w:val="00C50FA5"/>
    <w:rsid w:val="00C54995"/>
    <w:rsid w:val="00C54D41"/>
    <w:rsid w:val="00C56949"/>
    <w:rsid w:val="00C5787F"/>
    <w:rsid w:val="00C600B1"/>
    <w:rsid w:val="00C60783"/>
    <w:rsid w:val="00C60AC7"/>
    <w:rsid w:val="00C62A5B"/>
    <w:rsid w:val="00C64672"/>
    <w:rsid w:val="00C659A1"/>
    <w:rsid w:val="00C66043"/>
    <w:rsid w:val="00C703EB"/>
    <w:rsid w:val="00C70697"/>
    <w:rsid w:val="00C72093"/>
    <w:rsid w:val="00C72851"/>
    <w:rsid w:val="00C72EF4"/>
    <w:rsid w:val="00C744FE"/>
    <w:rsid w:val="00C75D2F"/>
    <w:rsid w:val="00C767BE"/>
    <w:rsid w:val="00C76E3C"/>
    <w:rsid w:val="00C7789E"/>
    <w:rsid w:val="00C80E42"/>
    <w:rsid w:val="00C81568"/>
    <w:rsid w:val="00C8234F"/>
    <w:rsid w:val="00C8255F"/>
    <w:rsid w:val="00C87015"/>
    <w:rsid w:val="00C87FD4"/>
    <w:rsid w:val="00C9027A"/>
    <w:rsid w:val="00C9068E"/>
    <w:rsid w:val="00C92A67"/>
    <w:rsid w:val="00C92B08"/>
    <w:rsid w:val="00C93814"/>
    <w:rsid w:val="00C93C4B"/>
    <w:rsid w:val="00C944AB"/>
    <w:rsid w:val="00C95B40"/>
    <w:rsid w:val="00CA1ED8"/>
    <w:rsid w:val="00CA22CD"/>
    <w:rsid w:val="00CA3824"/>
    <w:rsid w:val="00CA71E0"/>
    <w:rsid w:val="00CB045B"/>
    <w:rsid w:val="00CB0BD7"/>
    <w:rsid w:val="00CB1F63"/>
    <w:rsid w:val="00CB3702"/>
    <w:rsid w:val="00CB4AEC"/>
    <w:rsid w:val="00CB6C4B"/>
    <w:rsid w:val="00CB7170"/>
    <w:rsid w:val="00CC0265"/>
    <w:rsid w:val="00CC040E"/>
    <w:rsid w:val="00CC111F"/>
    <w:rsid w:val="00CC2011"/>
    <w:rsid w:val="00CC36BA"/>
    <w:rsid w:val="00CC3EA0"/>
    <w:rsid w:val="00CC52A8"/>
    <w:rsid w:val="00CC6714"/>
    <w:rsid w:val="00CC77B4"/>
    <w:rsid w:val="00CC7B45"/>
    <w:rsid w:val="00CD1188"/>
    <w:rsid w:val="00CD2ED1"/>
    <w:rsid w:val="00CD337B"/>
    <w:rsid w:val="00CE0424"/>
    <w:rsid w:val="00CE1D65"/>
    <w:rsid w:val="00CE57CE"/>
    <w:rsid w:val="00CE6FD1"/>
    <w:rsid w:val="00CE7561"/>
    <w:rsid w:val="00CF1354"/>
    <w:rsid w:val="00CF2243"/>
    <w:rsid w:val="00CF3049"/>
    <w:rsid w:val="00CF3A73"/>
    <w:rsid w:val="00CF3B1F"/>
    <w:rsid w:val="00CF3BF6"/>
    <w:rsid w:val="00CF625B"/>
    <w:rsid w:val="00CF687E"/>
    <w:rsid w:val="00CF6FD9"/>
    <w:rsid w:val="00CF72F1"/>
    <w:rsid w:val="00D018F7"/>
    <w:rsid w:val="00D0349B"/>
    <w:rsid w:val="00D03D14"/>
    <w:rsid w:val="00D06A61"/>
    <w:rsid w:val="00D078AD"/>
    <w:rsid w:val="00D10249"/>
    <w:rsid w:val="00D10DD4"/>
    <w:rsid w:val="00D115C3"/>
    <w:rsid w:val="00D11897"/>
    <w:rsid w:val="00D13135"/>
    <w:rsid w:val="00D13E4E"/>
    <w:rsid w:val="00D14554"/>
    <w:rsid w:val="00D157FD"/>
    <w:rsid w:val="00D15B33"/>
    <w:rsid w:val="00D207A9"/>
    <w:rsid w:val="00D239A7"/>
    <w:rsid w:val="00D23F47"/>
    <w:rsid w:val="00D24551"/>
    <w:rsid w:val="00D27BAE"/>
    <w:rsid w:val="00D32DE1"/>
    <w:rsid w:val="00D34019"/>
    <w:rsid w:val="00D34F48"/>
    <w:rsid w:val="00D36E71"/>
    <w:rsid w:val="00D371D1"/>
    <w:rsid w:val="00D37D87"/>
    <w:rsid w:val="00D40B33"/>
    <w:rsid w:val="00D4318F"/>
    <w:rsid w:val="00D438BF"/>
    <w:rsid w:val="00D440F8"/>
    <w:rsid w:val="00D4479A"/>
    <w:rsid w:val="00D4554E"/>
    <w:rsid w:val="00D47C78"/>
    <w:rsid w:val="00D51C52"/>
    <w:rsid w:val="00D52265"/>
    <w:rsid w:val="00D5418A"/>
    <w:rsid w:val="00D546FF"/>
    <w:rsid w:val="00D55AD5"/>
    <w:rsid w:val="00D56D01"/>
    <w:rsid w:val="00D576CA"/>
    <w:rsid w:val="00D61AF5"/>
    <w:rsid w:val="00D63A6A"/>
    <w:rsid w:val="00D652B5"/>
    <w:rsid w:val="00D66155"/>
    <w:rsid w:val="00D66BA4"/>
    <w:rsid w:val="00D708B0"/>
    <w:rsid w:val="00D71032"/>
    <w:rsid w:val="00D73DE2"/>
    <w:rsid w:val="00D77B1D"/>
    <w:rsid w:val="00D8021F"/>
    <w:rsid w:val="00D80383"/>
    <w:rsid w:val="00D81BAC"/>
    <w:rsid w:val="00D823C6"/>
    <w:rsid w:val="00D8327F"/>
    <w:rsid w:val="00D86CA3"/>
    <w:rsid w:val="00D871CE"/>
    <w:rsid w:val="00D9196D"/>
    <w:rsid w:val="00D92982"/>
    <w:rsid w:val="00D97D7C"/>
    <w:rsid w:val="00DA03CD"/>
    <w:rsid w:val="00DA0586"/>
    <w:rsid w:val="00DA0F63"/>
    <w:rsid w:val="00DA238A"/>
    <w:rsid w:val="00DA305E"/>
    <w:rsid w:val="00DA4B45"/>
    <w:rsid w:val="00DA5417"/>
    <w:rsid w:val="00DA56E8"/>
    <w:rsid w:val="00DA7899"/>
    <w:rsid w:val="00DB0A9F"/>
    <w:rsid w:val="00DB1B1B"/>
    <w:rsid w:val="00DB377D"/>
    <w:rsid w:val="00DB4AC9"/>
    <w:rsid w:val="00DB6367"/>
    <w:rsid w:val="00DC05D5"/>
    <w:rsid w:val="00DC2D36"/>
    <w:rsid w:val="00DC474C"/>
    <w:rsid w:val="00DC53EF"/>
    <w:rsid w:val="00DC6962"/>
    <w:rsid w:val="00DC6B9D"/>
    <w:rsid w:val="00DD3ED7"/>
    <w:rsid w:val="00DD4719"/>
    <w:rsid w:val="00DE4E2F"/>
    <w:rsid w:val="00DE5608"/>
    <w:rsid w:val="00DE58D0"/>
    <w:rsid w:val="00DE5A97"/>
    <w:rsid w:val="00DE654F"/>
    <w:rsid w:val="00DF0B6E"/>
    <w:rsid w:val="00DF15E0"/>
    <w:rsid w:val="00DF37A0"/>
    <w:rsid w:val="00DF7857"/>
    <w:rsid w:val="00E0083C"/>
    <w:rsid w:val="00E0775D"/>
    <w:rsid w:val="00E110E7"/>
    <w:rsid w:val="00E11333"/>
    <w:rsid w:val="00E11B20"/>
    <w:rsid w:val="00E13012"/>
    <w:rsid w:val="00E13BC3"/>
    <w:rsid w:val="00E15216"/>
    <w:rsid w:val="00E17FA2"/>
    <w:rsid w:val="00E206FA"/>
    <w:rsid w:val="00E20F32"/>
    <w:rsid w:val="00E22330"/>
    <w:rsid w:val="00E23E6A"/>
    <w:rsid w:val="00E25FF6"/>
    <w:rsid w:val="00E30B5A"/>
    <w:rsid w:val="00E3123D"/>
    <w:rsid w:val="00E31461"/>
    <w:rsid w:val="00E31D43"/>
    <w:rsid w:val="00E32608"/>
    <w:rsid w:val="00E34188"/>
    <w:rsid w:val="00E34B6E"/>
    <w:rsid w:val="00E3500E"/>
    <w:rsid w:val="00E35559"/>
    <w:rsid w:val="00E3723A"/>
    <w:rsid w:val="00E37860"/>
    <w:rsid w:val="00E446F1"/>
    <w:rsid w:val="00E45655"/>
    <w:rsid w:val="00E45B6C"/>
    <w:rsid w:val="00E46886"/>
    <w:rsid w:val="00E47AEF"/>
    <w:rsid w:val="00E50FF3"/>
    <w:rsid w:val="00E51F85"/>
    <w:rsid w:val="00E53B75"/>
    <w:rsid w:val="00E54E3B"/>
    <w:rsid w:val="00E57565"/>
    <w:rsid w:val="00E606C3"/>
    <w:rsid w:val="00E63838"/>
    <w:rsid w:val="00E63C00"/>
    <w:rsid w:val="00E64434"/>
    <w:rsid w:val="00E67027"/>
    <w:rsid w:val="00E67C51"/>
    <w:rsid w:val="00E72EFC"/>
    <w:rsid w:val="00E73C15"/>
    <w:rsid w:val="00E758EC"/>
    <w:rsid w:val="00E7731A"/>
    <w:rsid w:val="00E8234C"/>
    <w:rsid w:val="00E83AA9"/>
    <w:rsid w:val="00E841E6"/>
    <w:rsid w:val="00E85928"/>
    <w:rsid w:val="00E87822"/>
    <w:rsid w:val="00E90395"/>
    <w:rsid w:val="00E90E49"/>
    <w:rsid w:val="00E917F9"/>
    <w:rsid w:val="00E9291C"/>
    <w:rsid w:val="00E93141"/>
    <w:rsid w:val="00E938CA"/>
    <w:rsid w:val="00E93FFE"/>
    <w:rsid w:val="00E94BC4"/>
    <w:rsid w:val="00E94F8A"/>
    <w:rsid w:val="00E96699"/>
    <w:rsid w:val="00EA1F0A"/>
    <w:rsid w:val="00EA2D21"/>
    <w:rsid w:val="00EA3690"/>
    <w:rsid w:val="00EA37D9"/>
    <w:rsid w:val="00EA4449"/>
    <w:rsid w:val="00EA7A41"/>
    <w:rsid w:val="00EB077B"/>
    <w:rsid w:val="00EB0D7F"/>
    <w:rsid w:val="00EB32AC"/>
    <w:rsid w:val="00EB4EA2"/>
    <w:rsid w:val="00EC01C6"/>
    <w:rsid w:val="00EC03CC"/>
    <w:rsid w:val="00EC0F2A"/>
    <w:rsid w:val="00EC0FC1"/>
    <w:rsid w:val="00EC2482"/>
    <w:rsid w:val="00EC24D5"/>
    <w:rsid w:val="00EC27C6"/>
    <w:rsid w:val="00EC3F9E"/>
    <w:rsid w:val="00EC4207"/>
    <w:rsid w:val="00EC5653"/>
    <w:rsid w:val="00EC704A"/>
    <w:rsid w:val="00EC71CE"/>
    <w:rsid w:val="00ED1006"/>
    <w:rsid w:val="00ED2293"/>
    <w:rsid w:val="00ED23AA"/>
    <w:rsid w:val="00ED4750"/>
    <w:rsid w:val="00ED4A02"/>
    <w:rsid w:val="00ED5966"/>
    <w:rsid w:val="00ED5AC7"/>
    <w:rsid w:val="00ED730F"/>
    <w:rsid w:val="00EE0CED"/>
    <w:rsid w:val="00EE51BB"/>
    <w:rsid w:val="00EE553B"/>
    <w:rsid w:val="00EE6C36"/>
    <w:rsid w:val="00EF18FE"/>
    <w:rsid w:val="00EF1CDD"/>
    <w:rsid w:val="00EF2D1D"/>
    <w:rsid w:val="00EF4D56"/>
    <w:rsid w:val="00EF5111"/>
    <w:rsid w:val="00EF5787"/>
    <w:rsid w:val="00EF60D0"/>
    <w:rsid w:val="00EF6152"/>
    <w:rsid w:val="00F0528D"/>
    <w:rsid w:val="00F062FF"/>
    <w:rsid w:val="00F06C67"/>
    <w:rsid w:val="00F06DFD"/>
    <w:rsid w:val="00F071D1"/>
    <w:rsid w:val="00F07533"/>
    <w:rsid w:val="00F10081"/>
    <w:rsid w:val="00F10629"/>
    <w:rsid w:val="00F1148F"/>
    <w:rsid w:val="00F12238"/>
    <w:rsid w:val="00F1514A"/>
    <w:rsid w:val="00F152CA"/>
    <w:rsid w:val="00F15C45"/>
    <w:rsid w:val="00F15FA5"/>
    <w:rsid w:val="00F17299"/>
    <w:rsid w:val="00F173A7"/>
    <w:rsid w:val="00F20511"/>
    <w:rsid w:val="00F209B7"/>
    <w:rsid w:val="00F2376F"/>
    <w:rsid w:val="00F243D8"/>
    <w:rsid w:val="00F27A5C"/>
    <w:rsid w:val="00F30828"/>
    <w:rsid w:val="00F313D6"/>
    <w:rsid w:val="00F32BA0"/>
    <w:rsid w:val="00F33EBF"/>
    <w:rsid w:val="00F37579"/>
    <w:rsid w:val="00F40F0C"/>
    <w:rsid w:val="00F41F07"/>
    <w:rsid w:val="00F44782"/>
    <w:rsid w:val="00F460F1"/>
    <w:rsid w:val="00F4766C"/>
    <w:rsid w:val="00F5060E"/>
    <w:rsid w:val="00F507D1"/>
    <w:rsid w:val="00F519CE"/>
    <w:rsid w:val="00F51ADA"/>
    <w:rsid w:val="00F523F6"/>
    <w:rsid w:val="00F5275A"/>
    <w:rsid w:val="00F546CA"/>
    <w:rsid w:val="00F54E35"/>
    <w:rsid w:val="00F60203"/>
    <w:rsid w:val="00F607C5"/>
    <w:rsid w:val="00F60DEA"/>
    <w:rsid w:val="00F61EBF"/>
    <w:rsid w:val="00F629E0"/>
    <w:rsid w:val="00F62BD7"/>
    <w:rsid w:val="00F62ED8"/>
    <w:rsid w:val="00F62FCC"/>
    <w:rsid w:val="00F6302A"/>
    <w:rsid w:val="00F63950"/>
    <w:rsid w:val="00F63D26"/>
    <w:rsid w:val="00F64C2B"/>
    <w:rsid w:val="00F651BE"/>
    <w:rsid w:val="00F67F53"/>
    <w:rsid w:val="00F703BE"/>
    <w:rsid w:val="00F71DCE"/>
    <w:rsid w:val="00F71F69"/>
    <w:rsid w:val="00F72B72"/>
    <w:rsid w:val="00F72E6F"/>
    <w:rsid w:val="00F72E80"/>
    <w:rsid w:val="00F73ABB"/>
    <w:rsid w:val="00F742A6"/>
    <w:rsid w:val="00F74BB9"/>
    <w:rsid w:val="00F75582"/>
    <w:rsid w:val="00F76EFA"/>
    <w:rsid w:val="00F804BE"/>
    <w:rsid w:val="00F817CE"/>
    <w:rsid w:val="00F827DE"/>
    <w:rsid w:val="00F82F9C"/>
    <w:rsid w:val="00F83AB2"/>
    <w:rsid w:val="00F84413"/>
    <w:rsid w:val="00F8456C"/>
    <w:rsid w:val="00F859D8"/>
    <w:rsid w:val="00F86347"/>
    <w:rsid w:val="00F868F5"/>
    <w:rsid w:val="00F9056A"/>
    <w:rsid w:val="00F90F8D"/>
    <w:rsid w:val="00F92782"/>
    <w:rsid w:val="00F93AA9"/>
    <w:rsid w:val="00F93C72"/>
    <w:rsid w:val="00F95F5E"/>
    <w:rsid w:val="00F96985"/>
    <w:rsid w:val="00F97838"/>
    <w:rsid w:val="00FA0C39"/>
    <w:rsid w:val="00FA2BB3"/>
    <w:rsid w:val="00FA3724"/>
    <w:rsid w:val="00FA6E29"/>
    <w:rsid w:val="00FB2312"/>
    <w:rsid w:val="00FB4C80"/>
    <w:rsid w:val="00FB6A6A"/>
    <w:rsid w:val="00FB7670"/>
    <w:rsid w:val="00FB78F9"/>
    <w:rsid w:val="00FC030B"/>
    <w:rsid w:val="00FC7429"/>
    <w:rsid w:val="00FD07F6"/>
    <w:rsid w:val="00FD1EC8"/>
    <w:rsid w:val="00FD47ED"/>
    <w:rsid w:val="00FD64AE"/>
    <w:rsid w:val="00FD74DB"/>
    <w:rsid w:val="00FD7660"/>
    <w:rsid w:val="00FE0655"/>
    <w:rsid w:val="00FE2365"/>
    <w:rsid w:val="00FE37D7"/>
    <w:rsid w:val="00FE4441"/>
    <w:rsid w:val="00FE4C7B"/>
    <w:rsid w:val="00FE70EE"/>
    <w:rsid w:val="00FE7336"/>
    <w:rsid w:val="00FE787C"/>
    <w:rsid w:val="00FF177B"/>
    <w:rsid w:val="00FF2BA2"/>
    <w:rsid w:val="00FF2FC6"/>
    <w:rsid w:val="00FF45A5"/>
    <w:rsid w:val="00FF5768"/>
    <w:rsid w:val="00FF5C91"/>
    <w:rsid w:val="00FF7CD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9DBA25C8-D56D-4313-98AE-480E09EBA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出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4234DC"/>
    <w:rPr>
      <w:color w:val="605E5C"/>
      <w:shd w:val="clear" w:color="auto" w:fill="E1DFDD"/>
    </w:rPr>
  </w:style>
  <w:style w:type="character" w:customStyle="1" w:styleId="EQChar">
    <w:name w:val="EQ Char"/>
    <w:link w:val="EQ"/>
    <w:qFormat/>
    <w:locked/>
    <w:rsid w:val="005312FF"/>
    <w:rPr>
      <w:rFonts w:ascii="Arial" w:eastAsiaTheme="minorHAnsi" w:hAnsi="Arial" w:cstheme="minorBidi"/>
      <w:noProof/>
      <w:szCs w:val="22"/>
      <w:lang w:val="en-US" w:eastAsia="en-US"/>
    </w:rPr>
  </w:style>
  <w:style w:type="character" w:customStyle="1" w:styleId="B1Char">
    <w:name w:val="B1 Char"/>
    <w:qFormat/>
    <w:locked/>
    <w:rsid w:val="00B30243"/>
    <w:rPr>
      <w:lang w:val="en-GB" w:eastAsia="en-US"/>
    </w:rPr>
  </w:style>
  <w:style w:type="paragraph" w:customStyle="1" w:styleId="IvDbodytext">
    <w:name w:val="IvD bodytext"/>
    <w:basedOn w:val="BodyText"/>
    <w:link w:val="IvDbodytextChar"/>
    <w:qFormat/>
    <w:rsid w:val="008A3B4A"/>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Cs w:val="20"/>
      <w:lang w:eastAsia="en-US"/>
    </w:rPr>
  </w:style>
  <w:style w:type="character" w:customStyle="1" w:styleId="IvDbodytextChar">
    <w:name w:val="IvD bodytext Char"/>
    <w:basedOn w:val="DefaultParagraphFont"/>
    <w:link w:val="IvDbodytext"/>
    <w:rsid w:val="008A3B4A"/>
    <w:rPr>
      <w:rFonts w:ascii="Arial" w:eastAsia="SimSun" w:hAnsi="Arial"/>
      <w:spacing w:val="2"/>
      <w:lang w:val="en-US" w:eastAsia="en-US"/>
    </w:rPr>
  </w:style>
  <w:style w:type="character" w:customStyle="1" w:styleId="apple-converted-space">
    <w:name w:val="apple-converted-space"/>
    <w:basedOn w:val="DefaultParagraphFont"/>
    <w:rsid w:val="00C23CDD"/>
  </w:style>
  <w:style w:type="character" w:styleId="Mention">
    <w:name w:val="Mention"/>
    <w:basedOn w:val="DefaultParagraphFont"/>
    <w:uiPriority w:val="99"/>
    <w:unhideWhenUsed/>
    <w:rsid w:val="00C4213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documentManagement>
</p:properties>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Template>
  <TotalTime>815</TotalTime>
  <Pages>3</Pages>
  <Words>1216</Words>
  <Characters>7374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8573</CharactersWithSpaces>
  <SharedDoc>false</SharedDoc>
  <HLinks>
    <vt:vector size="12" baseType="variant">
      <vt:variant>
        <vt:i4>4980805</vt:i4>
      </vt:variant>
      <vt:variant>
        <vt:i4>3</vt:i4>
      </vt:variant>
      <vt:variant>
        <vt:i4>0</vt:i4>
      </vt:variant>
      <vt:variant>
        <vt:i4>5</vt:i4>
      </vt:variant>
      <vt:variant>
        <vt:lpwstr>https://vividmaps.com/airline-routes/</vt:lpwstr>
      </vt:variant>
      <vt:variant>
        <vt:lpwstr/>
      </vt:variant>
      <vt:variant>
        <vt:i4>6750227</vt:i4>
      </vt:variant>
      <vt:variant>
        <vt:i4>0</vt:i4>
      </vt:variant>
      <vt:variant>
        <vt:i4>0</vt:i4>
      </vt:variant>
      <vt:variant>
        <vt:i4>5</vt:i4>
      </vt:variant>
      <vt:variant>
        <vt:lpwstr>http://3gpp.org/ftp/tsg_ran/WG4_Radio/TSGR4_104-e/Docs/R4-2214347.zip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Zhixun Tang</cp:lastModifiedBy>
  <cp:revision>694</cp:revision>
  <cp:lastPrinted>2022-09-30T12:06:00Z</cp:lastPrinted>
  <dcterms:created xsi:type="dcterms:W3CDTF">2022-09-14T14:20:00Z</dcterms:created>
  <dcterms:modified xsi:type="dcterms:W3CDTF">2022-11-07T13:10:00Z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